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4D" w:rsidRPr="006C27CB" w:rsidRDefault="0017229C" w:rsidP="0008583B">
      <w:pPr>
        <w:pStyle w:val="2"/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C32CCF" wp14:editId="4E9AB74C">
            <wp:simplePos x="0" y="0"/>
            <wp:positionH relativeFrom="page">
              <wp:posOffset>289560</wp:posOffset>
            </wp:positionH>
            <wp:positionV relativeFrom="paragraph">
              <wp:posOffset>-505460</wp:posOffset>
            </wp:positionV>
            <wp:extent cx="7560000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D9" w:rsidRPr="006C27CB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3490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D41AD" w:rsidRPr="006C27CB" w:rsidTr="00444754">
        <w:tc>
          <w:tcPr>
            <w:tcW w:w="4820" w:type="dxa"/>
            <w:vAlign w:val="center"/>
          </w:tcPr>
          <w:p w:rsidR="002D41AD" w:rsidRPr="006C27CB" w:rsidRDefault="002D41AD" w:rsidP="00444754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C27CB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:rsidR="002D41AD" w:rsidRPr="006C27CB" w:rsidRDefault="002D41AD" w:rsidP="00444754">
            <w:pPr>
              <w:tabs>
                <w:tab w:val="left" w:pos="4536"/>
              </w:tabs>
              <w:spacing w:line="259" w:lineRule="auto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C27CB">
              <w:rPr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2D41AD" w:rsidRPr="006C27CB" w:rsidTr="00444754">
        <w:tc>
          <w:tcPr>
            <w:tcW w:w="4820" w:type="dxa"/>
          </w:tcPr>
          <w:p w:rsidR="002D41AD" w:rsidRPr="006C27CB" w:rsidRDefault="002D41AD" w:rsidP="00444754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 xml:space="preserve">Заместитель Генерального директора по </w:t>
            </w:r>
          </w:p>
          <w:p w:rsidR="002D41AD" w:rsidRPr="006C27CB" w:rsidRDefault="002D41AD" w:rsidP="00444754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 xml:space="preserve">технике и ИТ </w:t>
            </w:r>
          </w:p>
          <w:p w:rsidR="002D41AD" w:rsidRPr="006C27CB" w:rsidRDefault="002D41AD" w:rsidP="00444754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ООО «</w:t>
            </w:r>
            <w:r w:rsidRPr="006C27CB">
              <w:rPr>
                <w:sz w:val="24"/>
                <w:szCs w:val="24"/>
                <w:lang w:val="en-US"/>
              </w:rPr>
              <w:t>UNIVERSAL</w:t>
            </w:r>
            <w:r w:rsidRPr="006C27CB">
              <w:rPr>
                <w:sz w:val="24"/>
                <w:szCs w:val="24"/>
              </w:rPr>
              <w:t xml:space="preserve"> </w:t>
            </w:r>
            <w:r w:rsidRPr="006C27CB">
              <w:rPr>
                <w:sz w:val="24"/>
                <w:szCs w:val="24"/>
                <w:lang w:val="en-US"/>
              </w:rPr>
              <w:t>MOBILE</w:t>
            </w:r>
            <w:r w:rsidRPr="006C27CB">
              <w:rPr>
                <w:sz w:val="24"/>
                <w:szCs w:val="24"/>
              </w:rPr>
              <w:t xml:space="preserve"> </w:t>
            </w:r>
            <w:r w:rsidRPr="006C27CB">
              <w:rPr>
                <w:sz w:val="24"/>
                <w:szCs w:val="24"/>
                <w:lang w:val="en-US"/>
              </w:rPr>
              <w:t>SYSTEMS</w:t>
            </w:r>
            <w:r w:rsidRPr="006C27CB">
              <w:rPr>
                <w:sz w:val="24"/>
                <w:szCs w:val="24"/>
              </w:rPr>
              <w:t>»</w:t>
            </w:r>
          </w:p>
          <w:p w:rsidR="002D41AD" w:rsidRPr="006C27CB" w:rsidRDefault="002D41AD" w:rsidP="00444754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1AD" w:rsidRPr="006C27CB" w:rsidTr="00444754">
        <w:tc>
          <w:tcPr>
            <w:tcW w:w="4820" w:type="dxa"/>
          </w:tcPr>
          <w:p w:rsidR="002D41AD" w:rsidRPr="006C27CB" w:rsidRDefault="002D41AD" w:rsidP="00444754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C27CB">
              <w:rPr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r w:rsidRPr="006C27CB">
              <w:rPr>
                <w:sz w:val="24"/>
                <w:szCs w:val="24"/>
              </w:rPr>
              <w:t>А.Р. Абдурахманов</w:t>
            </w:r>
          </w:p>
        </w:tc>
      </w:tr>
      <w:tr w:rsidR="002D41AD" w:rsidRPr="006C27CB" w:rsidTr="00444754">
        <w:tc>
          <w:tcPr>
            <w:tcW w:w="4820" w:type="dxa"/>
          </w:tcPr>
          <w:p w:rsidR="002D41AD" w:rsidRPr="006C27CB" w:rsidRDefault="002D41AD" w:rsidP="00444754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6C27CB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D41AD" w:rsidRPr="006C27CB" w:rsidTr="00444754">
        <w:tc>
          <w:tcPr>
            <w:tcW w:w="4820" w:type="dxa"/>
          </w:tcPr>
          <w:p w:rsidR="002D41AD" w:rsidRPr="006C27CB" w:rsidRDefault="002D41AD" w:rsidP="0066590B">
            <w:pPr>
              <w:spacing w:line="259" w:lineRule="auto"/>
              <w:ind w:left="38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C27CB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6C27CB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6C27CB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6C27CB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6C27CB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6C27CB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="0066590B"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6C27CB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D41AD" w:rsidRPr="006C27CB" w:rsidRDefault="002D41A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Pr="006C27CB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Pr="006C27CB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Pr="006C27CB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6C27CB" w:rsidRDefault="0094244D" w:rsidP="00C116C0">
      <w:pPr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C0" w:rsidRPr="006C27CB" w:rsidRDefault="00C116C0" w:rsidP="00C116C0">
      <w:pPr>
        <w:spacing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C116C0" w:rsidRPr="006C27CB" w:rsidRDefault="00C116C0" w:rsidP="00C116C0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на оказание услуг по </w:t>
      </w:r>
      <w:r w:rsidR="006C27CB"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технической поддержке</w:t>
      </w:r>
    </w:p>
    <w:p w:rsidR="00C116C0" w:rsidRPr="006C27CB" w:rsidRDefault="00C116C0" w:rsidP="00C116C0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серверного оборудования 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DELL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EMC</w:t>
      </w:r>
    </w:p>
    <w:p w:rsidR="0094244D" w:rsidRPr="006C27CB" w:rsidRDefault="00C116C0" w:rsidP="00C116C0">
      <w:pPr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для нужд ООО «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Universal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Mobile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System</w:t>
      </w:r>
      <w:r w:rsidRPr="006C27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116C0" w:rsidRPr="006C27CB" w:rsidRDefault="00C116C0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Pr="006C27CB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20</w:t>
      </w:r>
      <w:r w:rsidR="00821764" w:rsidRPr="006C27CB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6C27CB">
        <w:rPr>
          <w:rFonts w:ascii="Times New Roman" w:hAnsi="Times New Roman" w:cs="Times New Roman"/>
          <w:sz w:val="24"/>
          <w:szCs w:val="24"/>
        </w:rPr>
        <w:t xml:space="preserve"> год</w:t>
      </w:r>
      <w:r w:rsidRPr="006C27CB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4244D" w:rsidRPr="006C27CB" w:rsidRDefault="008710D9" w:rsidP="0008583B">
          <w:pPr>
            <w:pStyle w:val="a6"/>
            <w:spacing w:before="0" w:after="100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C27CB"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:rsidR="00DA63FE" w:rsidRPr="006C27CB" w:rsidRDefault="008710D9" w:rsidP="00786B2D">
          <w:pPr>
            <w:pStyle w:val="11"/>
            <w:rPr>
              <w:rFonts w:eastAsiaTheme="minorEastAsia"/>
              <w:lang w:eastAsia="ru-RU"/>
            </w:rPr>
          </w:pPr>
          <w:r w:rsidRPr="006C27CB">
            <w:rPr>
              <w:rFonts w:asciiTheme="minorHAnsi" w:hAnsiTheme="minorHAnsi" w:cstheme="minorBidi"/>
              <w:b/>
              <w:bCs/>
              <w:sz w:val="22"/>
              <w:szCs w:val="22"/>
            </w:rPr>
            <w:fldChar w:fldCharType="begin"/>
          </w:r>
          <w:r w:rsidRPr="006C27CB">
            <w:rPr>
              <w:b/>
              <w:bCs/>
            </w:rPr>
            <w:instrText xml:space="preserve"> TOC \o "1-3" \h \z \u </w:instrText>
          </w:r>
          <w:r w:rsidRPr="006C27CB">
            <w:rPr>
              <w:rFonts w:asciiTheme="minorHAnsi" w:hAnsiTheme="minorHAnsi" w:cstheme="minorBidi"/>
              <w:b/>
              <w:bCs/>
              <w:sz w:val="22"/>
              <w:szCs w:val="22"/>
            </w:rPr>
            <w:fldChar w:fldCharType="separate"/>
          </w:r>
          <w:hyperlink w:anchor="_Toc69904325" w:history="1">
            <w:r w:rsidR="00DA63FE" w:rsidRPr="006C27CB">
              <w:rPr>
                <w:rStyle w:val="a7"/>
              </w:rPr>
              <w:t>1.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Общие сведения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_Toc69904325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3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6" w:history="1">
            <w:r w:rsidR="00DA63FE" w:rsidRPr="006C27C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1.1 Наименование оказываемых услуг</w: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_Toc69904326 \h </w:instrTex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A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6C27CB" w:rsidRDefault="00C84BF7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7" w:history="1">
            <w:r w:rsidR="00DA63FE" w:rsidRPr="006C27C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1.2 Основание и цель использования оказываемых услуг</w: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_Toc69904327 \h </w:instrTex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A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6C27CB" w:rsidRDefault="00C84BF7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8" w:history="1">
            <w:r w:rsidR="00DA63FE" w:rsidRPr="006C27C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1.3 Перечень услуг (</w:t>
            </w:r>
            <w:r w:rsidR="00DA63FE" w:rsidRPr="006C27CB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SLA)</w: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_Toc69904328 \h </w:instrTex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A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6C27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29" w:history="1">
            <w:r w:rsidR="00DA63FE" w:rsidRPr="006C27CB">
              <w:rPr>
                <w:rStyle w:val="a7"/>
              </w:rPr>
              <w:t>2.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Область применения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_Toc69904329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6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0" w:history="1">
            <w:r w:rsidR="00DA63FE" w:rsidRPr="006C27CB">
              <w:rPr>
                <w:rStyle w:val="a7"/>
              </w:rPr>
              <w:t>3.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Общие требования к участнику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_Toc69904330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6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1" w:history="1">
            <w:r w:rsidR="00DA63FE" w:rsidRPr="006C27CB">
              <w:rPr>
                <w:rStyle w:val="a7"/>
              </w:rPr>
              <w:t>4.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Сроки  оказания услуг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_Toc69904331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7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2" w:history="1">
            <w:r w:rsidR="00DA63FE" w:rsidRPr="006C27CB">
              <w:rPr>
                <w:rStyle w:val="a7"/>
              </w:rPr>
              <w:t>5.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Требования к безопасности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_Toc69904332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7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3" w:history="1">
            <w:r w:rsidR="00DA63FE" w:rsidRPr="006C27CB">
              <w:rPr>
                <w:rStyle w:val="a7"/>
              </w:rPr>
              <w:t>6.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Требования по правилам сдачи и приёмки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_Toc69904333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10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4" w:history="1">
            <w:r w:rsidR="00DA63FE" w:rsidRPr="006C27CB">
              <w:rPr>
                <w:rStyle w:val="a7"/>
              </w:rPr>
              <w:t>7.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Требования к объёму и/или сроку предоставления гарантий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_Toc69904334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10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5" w:history="1">
            <w:r w:rsidR="00DA63FE" w:rsidRPr="006C27CB">
              <w:rPr>
                <w:rStyle w:val="a7"/>
              </w:rPr>
              <w:t>8.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Процедура передачи исключительных прав и иных документов на объект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_Toc69904335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10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6" w:history="1">
            <w:r w:rsidR="00DA63FE" w:rsidRPr="006C27CB">
              <w:rPr>
                <w:rStyle w:val="a7"/>
              </w:rPr>
              <w:t>9.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Требования по техническому обучению персонала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_Toc69904336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10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7" w:history="1">
            <w:r w:rsidR="00DA63FE" w:rsidRPr="006C27CB">
              <w:rPr>
                <w:rStyle w:val="a7"/>
              </w:rPr>
              <w:t>10.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Дополнительные требования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_Toc69904337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11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  <w:rPr>
              <w:rFonts w:eastAsiaTheme="minorEastAsia"/>
              <w:lang w:eastAsia="ru-RU"/>
            </w:rPr>
          </w:pPr>
          <w:hyperlink w:anchor="_Toc69904338" w:history="1">
            <w:r w:rsidR="00DA63FE" w:rsidRPr="006C27CB">
              <w:rPr>
                <w:rStyle w:val="a7"/>
              </w:rPr>
              <w:t>11.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Перечень принятых сокращений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_Toc69904338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11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DA63FE" w:rsidRPr="006C27CB" w:rsidRDefault="00C84BF7" w:rsidP="00786B2D">
          <w:pPr>
            <w:pStyle w:val="11"/>
          </w:pPr>
          <w:hyperlink w:anchor="_Toc69904339" w:history="1">
            <w:r w:rsidR="00DA63FE" w:rsidRPr="006C27CB">
              <w:rPr>
                <w:rStyle w:val="a7"/>
              </w:rPr>
              <w:t>12.</w:t>
            </w:r>
            <w:r w:rsidR="00DA63FE" w:rsidRPr="006C27CB">
              <w:rPr>
                <w:rFonts w:eastAsiaTheme="minorEastAsia"/>
                <w:lang w:eastAsia="ru-RU"/>
              </w:rPr>
              <w:tab/>
            </w:r>
            <w:r w:rsidR="00DA63FE" w:rsidRPr="006C27CB">
              <w:rPr>
                <w:rStyle w:val="a7"/>
              </w:rPr>
              <w:t>Перечень приложений</w:t>
            </w:r>
            <w:r w:rsidR="00DA63FE" w:rsidRPr="006C27CB">
              <w:rPr>
                <w:webHidden/>
              </w:rPr>
              <w:tab/>
            </w:r>
            <w:r w:rsidR="00DA63FE" w:rsidRPr="006C27CB">
              <w:rPr>
                <w:webHidden/>
              </w:rPr>
              <w:fldChar w:fldCharType="begin"/>
            </w:r>
            <w:r w:rsidR="00DA63FE" w:rsidRPr="006C27CB">
              <w:rPr>
                <w:webHidden/>
              </w:rPr>
              <w:instrText xml:space="preserve"> PAGEREF _Toc69904339 \h </w:instrText>
            </w:r>
            <w:r w:rsidR="00DA63FE" w:rsidRPr="006C27CB">
              <w:rPr>
                <w:webHidden/>
              </w:rPr>
            </w:r>
            <w:r w:rsidR="00DA63FE" w:rsidRPr="006C27CB">
              <w:rPr>
                <w:webHidden/>
              </w:rPr>
              <w:fldChar w:fldCharType="separate"/>
            </w:r>
            <w:r w:rsidR="004E4A4C">
              <w:rPr>
                <w:webHidden/>
              </w:rPr>
              <w:t>11</w:t>
            </w:r>
            <w:r w:rsidR="00DA63FE" w:rsidRPr="006C27CB">
              <w:rPr>
                <w:webHidden/>
              </w:rPr>
              <w:fldChar w:fldCharType="end"/>
            </w:r>
          </w:hyperlink>
        </w:p>
        <w:p w:rsidR="00786B2D" w:rsidRPr="006C27CB" w:rsidRDefault="00786B2D" w:rsidP="00786B2D">
          <w:pPr>
            <w:pStyle w:val="11"/>
            <w:rPr>
              <w:rStyle w:val="a7"/>
              <w:color w:val="auto"/>
              <w:u w:val="none"/>
            </w:rPr>
          </w:pPr>
          <w:r w:rsidRPr="006C27CB">
            <w:rPr>
              <w:rStyle w:val="a7"/>
              <w:color w:val="auto"/>
              <w:u w:val="none"/>
            </w:rPr>
            <w:t>13. Матрица распределения ответственности при оказании Услуг…………………………10</w:t>
          </w:r>
        </w:p>
        <w:p w:rsidR="00786B2D" w:rsidRPr="006C27CB" w:rsidRDefault="00786B2D" w:rsidP="00786B2D">
          <w:pPr>
            <w:rPr>
              <w:noProof/>
            </w:rPr>
          </w:pPr>
        </w:p>
        <w:p w:rsidR="0094244D" w:rsidRPr="006C27CB" w:rsidRDefault="008710D9" w:rsidP="0008583B">
          <w:pPr>
            <w:spacing w:after="10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C27C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506F18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69904325"/>
      <w:r w:rsidRPr="006C27CB"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0"/>
      <w:r w:rsidRPr="006C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Pr="006C27CB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69904326"/>
      <w:r w:rsidRPr="006C27CB">
        <w:rPr>
          <w:rFonts w:ascii="Times New Roman" w:hAnsi="Times New Roman" w:cs="Times New Roman"/>
          <w:sz w:val="24"/>
          <w:szCs w:val="24"/>
        </w:rPr>
        <w:t xml:space="preserve">1.1 </w:t>
      </w:r>
      <w:r w:rsidR="000A2EEE" w:rsidRPr="006C27CB">
        <w:rPr>
          <w:rFonts w:ascii="Times New Roman" w:hAnsi="Times New Roman" w:cs="Times New Roman"/>
          <w:sz w:val="24"/>
          <w:szCs w:val="24"/>
        </w:rPr>
        <w:t>Наименование оказываемых</w:t>
      </w:r>
      <w:r w:rsidRPr="006C27CB"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1"/>
    </w:p>
    <w:p w:rsidR="001D6C43" w:rsidRPr="006C27CB" w:rsidRDefault="002613ED" w:rsidP="002E2246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технической поддержке </w:t>
      </w:r>
      <w:r w:rsidR="00821764" w:rsidRPr="006C27CB">
        <w:rPr>
          <w:rFonts w:ascii="Times New Roman" w:hAnsi="Times New Roman" w:cs="Times New Roman"/>
          <w:sz w:val="24"/>
          <w:szCs w:val="24"/>
        </w:rPr>
        <w:t xml:space="preserve">серверного </w:t>
      </w:r>
      <w:r w:rsidRPr="006C27CB">
        <w:rPr>
          <w:rFonts w:ascii="Times New Roman" w:hAnsi="Times New Roman" w:cs="Times New Roman"/>
          <w:sz w:val="24"/>
          <w:szCs w:val="24"/>
        </w:rPr>
        <w:t>оборудования (далее – Оборудование) производителя компании</w:t>
      </w:r>
      <w:r w:rsidRPr="006C27CB">
        <w:t xml:space="preserve"> </w:t>
      </w:r>
      <w:r w:rsidR="00821764" w:rsidRPr="006C27CB">
        <w:rPr>
          <w:rFonts w:ascii="Times New Roman" w:hAnsi="Times New Roman" w:cs="Times New Roman"/>
          <w:sz w:val="24"/>
          <w:szCs w:val="24"/>
          <w:lang w:val="en-US"/>
        </w:rPr>
        <w:t>DELL</w:t>
      </w:r>
      <w:r w:rsidR="00821764" w:rsidRPr="006C27CB">
        <w:rPr>
          <w:rFonts w:ascii="Times New Roman" w:hAnsi="Times New Roman" w:cs="Times New Roman"/>
          <w:sz w:val="24"/>
          <w:szCs w:val="24"/>
        </w:rPr>
        <w:t xml:space="preserve"> </w:t>
      </w:r>
      <w:r w:rsidR="00821764" w:rsidRPr="006C27CB">
        <w:rPr>
          <w:rFonts w:ascii="Times New Roman" w:hAnsi="Times New Roman" w:cs="Times New Roman"/>
          <w:sz w:val="24"/>
          <w:szCs w:val="24"/>
          <w:lang w:val="en-US"/>
        </w:rPr>
        <w:t>EMC</w:t>
      </w:r>
      <w:r w:rsidRPr="006C27CB">
        <w:rPr>
          <w:rFonts w:ascii="Times New Roman" w:hAnsi="Times New Roman" w:cs="Times New Roman"/>
          <w:sz w:val="24"/>
          <w:szCs w:val="24"/>
        </w:rPr>
        <w:t xml:space="preserve">, установленного на технологических площадках </w:t>
      </w:r>
      <w:r w:rsidR="001D6C43" w:rsidRPr="006C27C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C3808" w:rsidRPr="006C27CB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="003C3808" w:rsidRPr="006C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6C27CB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="003C3808" w:rsidRPr="006C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6C27C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544929" w:rsidRPr="006C27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6C43" w:rsidRPr="006C27CB">
        <w:rPr>
          <w:rFonts w:ascii="Times New Roman" w:hAnsi="Times New Roman" w:cs="Times New Roman"/>
          <w:sz w:val="24"/>
          <w:szCs w:val="24"/>
        </w:rPr>
        <w:t>» (далее – Заказчик</w:t>
      </w:r>
      <w:r w:rsidR="00D94F95" w:rsidRPr="006C27CB">
        <w:rPr>
          <w:rFonts w:ascii="Times New Roman" w:hAnsi="Times New Roman" w:cs="Times New Roman"/>
          <w:sz w:val="24"/>
          <w:szCs w:val="24"/>
        </w:rPr>
        <w:t>)</w:t>
      </w:r>
      <w:r w:rsidRPr="006C27CB">
        <w:rPr>
          <w:rFonts w:ascii="Times New Roman" w:hAnsi="Times New Roman" w:cs="Times New Roman"/>
          <w:sz w:val="24"/>
          <w:szCs w:val="24"/>
        </w:rPr>
        <w:t>, включая управление услугами по ремонту, замене и предоставлению запасных частей.</w:t>
      </w:r>
      <w:r w:rsidR="0038790B" w:rsidRPr="006C27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83B" w:rsidRPr="006C27CB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69904327"/>
      <w:r w:rsidRPr="006C27CB">
        <w:rPr>
          <w:rFonts w:ascii="Times New Roman" w:hAnsi="Times New Roman" w:cs="Times New Roman"/>
          <w:sz w:val="24"/>
          <w:szCs w:val="24"/>
        </w:rPr>
        <w:t>1.2 Основание и цель использования оказываемых услуг</w:t>
      </w:r>
      <w:bookmarkEnd w:id="2"/>
    </w:p>
    <w:p w:rsidR="00D94F95" w:rsidRPr="006C27CB" w:rsidRDefault="00D94F95" w:rsidP="000F0F32">
      <w:pPr>
        <w:pStyle w:val="af"/>
        <w:spacing w:after="0" w:line="264" w:lineRule="auto"/>
        <w:ind w:left="0" w:firstLine="567"/>
        <w:jc w:val="both"/>
        <w:rPr>
          <w:sz w:val="24"/>
          <w:szCs w:val="24"/>
          <w:lang w:val="ru-RU"/>
        </w:rPr>
      </w:pPr>
      <w:r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Целью активации технической поддержки Оборудования на непрерывной основе является поддержание систем, обрабатывающих данные абонентов компании </w:t>
      </w:r>
      <w:bookmarkStart w:id="3" w:name="_Toc62213566"/>
      <w:bookmarkStart w:id="4" w:name="_Toc23416332"/>
      <w:bookmarkStart w:id="5" w:name="_Toc24726623"/>
      <w:r w:rsidR="00B838AD"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и их сервисов, систем </w:t>
      </w:r>
      <w:proofErr w:type="spellStart"/>
      <w:r w:rsidR="00B838AD" w:rsidRPr="006C27CB">
        <w:rPr>
          <w:rFonts w:ascii="Times New Roman" w:hAnsi="Times New Roman" w:cs="Times New Roman"/>
          <w:sz w:val="24"/>
          <w:szCs w:val="24"/>
          <w:lang w:val="ru-RU"/>
        </w:rPr>
        <w:t>биллинга</w:t>
      </w:r>
      <w:proofErr w:type="spellEnd"/>
      <w:r w:rsidR="00B838AD"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838AD" w:rsidRPr="006C27CB">
        <w:rPr>
          <w:rFonts w:ascii="Times New Roman" w:hAnsi="Times New Roman" w:cs="Times New Roman"/>
          <w:sz w:val="24"/>
          <w:szCs w:val="24"/>
          <w:lang w:val="ru-RU"/>
        </w:rPr>
        <w:t>предбиллинговых</w:t>
      </w:r>
      <w:proofErr w:type="spellEnd"/>
      <w:r w:rsidR="00B838AD"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 платформ</w:t>
      </w:r>
      <w:r w:rsidR="00125346"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5346" w:rsidRPr="006C27CB">
        <w:rPr>
          <w:rFonts w:ascii="Times New Roman" w:hAnsi="Times New Roman" w:cs="Times New Roman"/>
          <w:sz w:val="24"/>
          <w:szCs w:val="24"/>
          <w:lang w:val="en-US"/>
        </w:rPr>
        <w:t>VAS</w:t>
      </w:r>
      <w:r w:rsidR="00125346" w:rsidRPr="006C27CB">
        <w:rPr>
          <w:rFonts w:ascii="Times New Roman" w:hAnsi="Times New Roman" w:cs="Times New Roman"/>
          <w:sz w:val="24"/>
          <w:szCs w:val="24"/>
          <w:lang w:val="ru-RU"/>
        </w:rPr>
        <w:t>-платформ</w:t>
      </w:r>
      <w:r w:rsidR="00B838AD"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3808" w:rsidRPr="006C27CB">
        <w:rPr>
          <w:rFonts w:ascii="Times New Roman" w:hAnsi="Times New Roman" w:cs="Times New Roman"/>
          <w:sz w:val="24"/>
          <w:szCs w:val="24"/>
          <w:lang w:val="ru-RU"/>
        </w:rPr>
        <w:t>и сокращение издержек, связанных с отказами оборудования и информационных систем Заказчика.</w:t>
      </w:r>
    </w:p>
    <w:p w:rsidR="00D94F95" w:rsidRPr="006C27CB" w:rsidRDefault="00D94F95" w:rsidP="000F0F32">
      <w:pPr>
        <w:pStyle w:val="af"/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Основанием для реализации проекта является:</w:t>
      </w:r>
      <w:bookmarkEnd w:id="3"/>
    </w:p>
    <w:p w:rsidR="00D94F95" w:rsidRPr="006C27CB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6" w:name="_Toc62213567"/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окончание срока действия гарантийной технической поддержки на Оборудование;</w:t>
      </w:r>
      <w:bookmarkEnd w:id="6"/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D94F95" w:rsidRPr="006C27CB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7" w:name="_Toc62213568"/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обеспечение надежности и отказоустойчивости Оборудования и ИТ</w:t>
      </w:r>
      <w:r w:rsidR="002E2246" w:rsidRPr="006C27CB">
        <w:rPr>
          <w:rFonts w:ascii="Times New Roman" w:hAnsi="Times New Roman" w:cs="Times New Roman"/>
          <w:sz w:val="24"/>
          <w:szCs w:val="24"/>
          <w:lang w:val="ru-RU" w:eastAsia="ru-RU"/>
        </w:rPr>
        <w:t>-сервисов, работающих на данном оборудовании</w:t>
      </w: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bookmarkEnd w:id="7"/>
    </w:p>
    <w:p w:rsidR="00A64313" w:rsidRPr="006C27CB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8" w:name="_Toc62213570"/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наличие бюджетных средств ООО</w:t>
      </w:r>
      <w:r w:rsidR="00A64313"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="000034F9" w:rsidRPr="006C27CB">
        <w:rPr>
          <w:rFonts w:ascii="Times New Roman" w:hAnsi="Times New Roman" w:cs="Times New Roman"/>
          <w:sz w:val="24"/>
          <w:szCs w:val="24"/>
        </w:rPr>
        <w:t>Universal</w:t>
      </w:r>
      <w:r w:rsidR="000034F9"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6C27CB">
        <w:rPr>
          <w:rFonts w:ascii="Times New Roman" w:hAnsi="Times New Roman" w:cs="Times New Roman"/>
          <w:sz w:val="24"/>
          <w:szCs w:val="24"/>
        </w:rPr>
        <w:t>Mobile</w:t>
      </w:r>
      <w:r w:rsidR="000034F9" w:rsidRPr="006C27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6C27CB">
        <w:rPr>
          <w:rFonts w:ascii="Times New Roman" w:hAnsi="Times New Roman" w:cs="Times New Roman"/>
          <w:sz w:val="24"/>
          <w:szCs w:val="24"/>
        </w:rPr>
        <w:t>System</w:t>
      </w:r>
      <w:r w:rsidR="000034F9" w:rsidRPr="006C27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AC20FE"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>направленных на техническую поддержку оборудования ИТ-инфраструктуры</w:t>
      </w:r>
      <w:r w:rsidR="00A64313" w:rsidRPr="006C27CB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4244D" w:rsidRPr="006C27CB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план закупок </w:t>
      </w:r>
      <w:r w:rsidR="000034F9"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 w:rsidR="00A004A6" w:rsidRPr="006C27CB">
        <w:rPr>
          <w:rFonts w:ascii="Times New Roman" w:hAnsi="Times New Roman" w:cs="Times New Roman"/>
          <w:sz w:val="24"/>
          <w:szCs w:val="24"/>
          <w:lang w:val="ru-RU" w:eastAsia="ru-RU"/>
        </w:rPr>
        <w:t>ИТ на 202</w:t>
      </w:r>
      <w:r w:rsidR="0066590B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bookmarkEnd w:id="8"/>
      <w:r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bookmarkEnd w:id="4"/>
      <w:bookmarkEnd w:id="5"/>
      <w:r w:rsidR="00A64313" w:rsidRPr="006C27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8583B" w:rsidRPr="006C27CB" w:rsidRDefault="0008583B" w:rsidP="0008583B">
      <w:pPr>
        <w:pStyle w:val="af"/>
        <w:tabs>
          <w:tab w:val="left" w:pos="993"/>
        </w:tabs>
        <w:spacing w:after="100" w:line="259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4244D" w:rsidRPr="006C27CB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69904328"/>
      <w:r w:rsidRPr="006C27CB">
        <w:rPr>
          <w:rFonts w:ascii="Times New Roman" w:hAnsi="Times New Roman" w:cs="Times New Roman"/>
          <w:sz w:val="24"/>
          <w:szCs w:val="24"/>
        </w:rPr>
        <w:t>1.3 Перечень услуг</w:t>
      </w:r>
      <w:r w:rsidR="00780833" w:rsidRPr="006C27CB">
        <w:rPr>
          <w:rFonts w:ascii="Times New Roman" w:hAnsi="Times New Roman" w:cs="Times New Roman"/>
          <w:sz w:val="24"/>
          <w:szCs w:val="24"/>
        </w:rPr>
        <w:t xml:space="preserve"> (</w:t>
      </w:r>
      <w:r w:rsidR="00780833" w:rsidRPr="006C27CB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780833" w:rsidRPr="006C27CB">
        <w:rPr>
          <w:rFonts w:ascii="Times New Roman" w:hAnsi="Times New Roman" w:cs="Times New Roman"/>
          <w:sz w:val="24"/>
          <w:szCs w:val="24"/>
        </w:rPr>
        <w:t>)</w:t>
      </w:r>
      <w:bookmarkEnd w:id="9"/>
    </w:p>
    <w:p w:rsidR="00B838AD" w:rsidRPr="006C27CB" w:rsidRDefault="008C7856" w:rsidP="00B838AD">
      <w:pPr>
        <w:spacing w:after="10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Идентификатор площадки</w:t>
      </w:r>
      <w:r w:rsidR="00B838AD" w:rsidRPr="006C27CB">
        <w:rPr>
          <w:rFonts w:ascii="Times New Roman" w:hAnsi="Times New Roman" w:cs="Times New Roman"/>
          <w:sz w:val="24"/>
          <w:szCs w:val="24"/>
        </w:rPr>
        <w:t xml:space="preserve">: </w:t>
      </w:r>
      <w:r w:rsidRPr="006C27CB">
        <w:rPr>
          <w:rFonts w:ascii="Times New Roman" w:hAnsi="Times New Roman" w:cs="Times New Roman"/>
          <w:b/>
          <w:sz w:val="24"/>
          <w:szCs w:val="24"/>
          <w:lang w:val="en-US"/>
        </w:rPr>
        <w:t>Site</w:t>
      </w:r>
      <w:r w:rsidR="00B838AD" w:rsidRPr="006C2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8AD" w:rsidRPr="006C27CB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="00B838AD" w:rsidRPr="006C27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27CB">
        <w:rPr>
          <w:rFonts w:ascii="Times New Roman" w:hAnsi="Times New Roman" w:cs="Times New Roman"/>
          <w:b/>
          <w:sz w:val="24"/>
          <w:szCs w:val="24"/>
        </w:rPr>
        <w:t>1003874750</w:t>
      </w:r>
      <w:r w:rsidR="00B838AD" w:rsidRPr="006C27CB">
        <w:rPr>
          <w:rFonts w:ascii="Times New Roman" w:hAnsi="Times New Roman" w:cs="Times New Roman"/>
          <w:b/>
          <w:sz w:val="24"/>
          <w:szCs w:val="24"/>
        </w:rPr>
        <w:t>.</w:t>
      </w:r>
    </w:p>
    <w:p w:rsidR="00B838AD" w:rsidRPr="006C27CB" w:rsidRDefault="00B838AD" w:rsidP="00B838AD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Срок действия текущего сервисного контракта: </w:t>
      </w:r>
      <w:r w:rsidRPr="006C27C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6590B">
        <w:rPr>
          <w:rFonts w:ascii="Times New Roman" w:hAnsi="Times New Roman" w:cs="Times New Roman"/>
          <w:b/>
          <w:sz w:val="24"/>
          <w:szCs w:val="24"/>
        </w:rPr>
        <w:t>13</w:t>
      </w:r>
      <w:r w:rsidR="006B6583" w:rsidRPr="006C27CB">
        <w:rPr>
          <w:rFonts w:ascii="Times New Roman" w:hAnsi="Times New Roman" w:cs="Times New Roman"/>
          <w:b/>
          <w:sz w:val="24"/>
          <w:szCs w:val="24"/>
        </w:rPr>
        <w:t>.0</w:t>
      </w:r>
      <w:r w:rsidR="0066590B">
        <w:rPr>
          <w:rFonts w:ascii="Times New Roman" w:hAnsi="Times New Roman" w:cs="Times New Roman"/>
          <w:b/>
          <w:sz w:val="24"/>
          <w:szCs w:val="24"/>
        </w:rPr>
        <w:t>9</w:t>
      </w:r>
      <w:r w:rsidR="006B6583" w:rsidRPr="006C27CB">
        <w:rPr>
          <w:rFonts w:ascii="Times New Roman" w:hAnsi="Times New Roman" w:cs="Times New Roman"/>
          <w:b/>
          <w:sz w:val="24"/>
          <w:szCs w:val="24"/>
        </w:rPr>
        <w:t>.202</w:t>
      </w:r>
      <w:r w:rsidR="0066590B">
        <w:rPr>
          <w:rFonts w:ascii="Times New Roman" w:hAnsi="Times New Roman" w:cs="Times New Roman"/>
          <w:b/>
          <w:sz w:val="24"/>
          <w:szCs w:val="24"/>
        </w:rPr>
        <w:t>5</w:t>
      </w:r>
      <w:r w:rsidRPr="006C27CB">
        <w:rPr>
          <w:rFonts w:ascii="Times New Roman" w:hAnsi="Times New Roman" w:cs="Times New Roman"/>
          <w:b/>
          <w:sz w:val="24"/>
          <w:szCs w:val="24"/>
        </w:rPr>
        <w:t>.</w:t>
      </w:r>
    </w:p>
    <w:p w:rsidR="00B838AD" w:rsidRPr="0066590B" w:rsidRDefault="00B838AD" w:rsidP="00B838AD">
      <w:pPr>
        <w:spacing w:after="10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6B6583" w:rsidRPr="006C27CB">
        <w:rPr>
          <w:rFonts w:ascii="Times New Roman" w:hAnsi="Times New Roman" w:cs="Times New Roman"/>
          <w:sz w:val="24"/>
          <w:szCs w:val="24"/>
        </w:rPr>
        <w:t xml:space="preserve">текущей </w:t>
      </w:r>
      <w:r w:rsidRPr="006C27CB">
        <w:rPr>
          <w:rFonts w:ascii="Times New Roman" w:hAnsi="Times New Roman" w:cs="Times New Roman"/>
          <w:sz w:val="24"/>
          <w:szCs w:val="24"/>
        </w:rPr>
        <w:t xml:space="preserve">технической </w:t>
      </w:r>
      <w:proofErr w:type="gramStart"/>
      <w:r w:rsidRPr="006C27CB">
        <w:rPr>
          <w:rFonts w:ascii="Times New Roman" w:hAnsi="Times New Roman" w:cs="Times New Roman"/>
          <w:sz w:val="24"/>
          <w:szCs w:val="24"/>
        </w:rPr>
        <w:t xml:space="preserve">поддержки: </w:t>
      </w:r>
      <w:r w:rsidR="0066590B">
        <w:rPr>
          <w:rFonts w:ascii="Times New Roman" w:hAnsi="Times New Roman" w:cs="Times New Roman"/>
          <w:b/>
          <w:sz w:val="24"/>
          <w:szCs w:val="24"/>
        </w:rPr>
        <w:t xml:space="preserve"> 7</w:t>
      </w:r>
      <w:proofErr w:type="gramEnd"/>
      <w:r w:rsidR="0066590B">
        <w:rPr>
          <w:rFonts w:ascii="Times New Roman" w:hAnsi="Times New Roman" w:cs="Times New Roman"/>
          <w:b/>
          <w:sz w:val="24"/>
          <w:szCs w:val="24"/>
        </w:rPr>
        <w:t>х24</w:t>
      </w:r>
    </w:p>
    <w:p w:rsidR="00A64313" w:rsidRPr="006C27CB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В рамках данного уровня </w:t>
      </w:r>
      <w:r w:rsidR="006B7F69" w:rsidRPr="006C27CB">
        <w:rPr>
          <w:rFonts w:ascii="Times New Roman" w:hAnsi="Times New Roman" w:cs="Times New Roman"/>
          <w:sz w:val="24"/>
          <w:szCs w:val="24"/>
        </w:rPr>
        <w:t>сервиса предусматриваются</w:t>
      </w:r>
      <w:r w:rsidRPr="006C27CB">
        <w:rPr>
          <w:rFonts w:ascii="Times New Roman" w:hAnsi="Times New Roman" w:cs="Times New Roman"/>
          <w:sz w:val="24"/>
          <w:szCs w:val="24"/>
        </w:rPr>
        <w:t xml:space="preserve"> следующие опции: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3110"/>
      </w:tblGrid>
      <w:tr w:rsidR="006B7F69" w:rsidRPr="006C27CB" w:rsidTr="00444754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6C27CB" w:rsidRDefault="006B7F69" w:rsidP="0008583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2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6C27CB" w:rsidRDefault="000F0F32" w:rsidP="0008583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7CB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Стандартная техническая поддержка</w:t>
            </w:r>
          </w:p>
        </w:tc>
      </w:tr>
      <w:tr w:rsidR="006B7F69" w:rsidRPr="006C27CB" w:rsidTr="00444754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 к технической поддержке по телефону и Интернету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</w:t>
            </w:r>
          </w:p>
        </w:tc>
      </w:tr>
      <w:tr w:rsidR="006B7F69" w:rsidRPr="006C27CB" w:rsidTr="00444754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6B7F69" w:rsidRPr="006C27CB" w:rsidTr="00444754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6C27CB" w:rsidRDefault="00780833" w:rsidP="000F0F3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RMA</w:t>
            </w:r>
            <w:r w:rsidR="006659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590B" w:rsidRPr="0066590B"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  <w:proofErr w:type="spellEnd"/>
            <w:r w:rsidR="0066590B" w:rsidRPr="00665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90B" w:rsidRPr="0066590B">
              <w:rPr>
                <w:rFonts w:ascii="Times New Roman" w:hAnsi="Times New Roman" w:cs="Times New Roman"/>
                <w:sz w:val="24"/>
                <w:szCs w:val="24"/>
              </w:rPr>
              <w:t>Merchandise</w:t>
            </w:r>
            <w:proofErr w:type="spellEnd"/>
            <w:r w:rsidR="0066590B" w:rsidRPr="00665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90B" w:rsidRPr="0066590B">
              <w:rPr>
                <w:rFonts w:ascii="Times New Roman" w:hAnsi="Times New Roman" w:cs="Times New Roman"/>
                <w:sz w:val="24"/>
                <w:szCs w:val="24"/>
              </w:rPr>
              <w:t>Authorization</w:t>
            </w:r>
            <w:proofErr w:type="spellEnd"/>
            <w:r w:rsidR="006659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</w:p>
        </w:tc>
      </w:tr>
      <w:tr w:rsidR="006B7F69" w:rsidRPr="006C27CB" w:rsidTr="00444754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Число инцидентов 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</w:tr>
      <w:tr w:rsidR="006B7F69" w:rsidRPr="006C27CB" w:rsidTr="00444754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Заведение и отслеживание состояния заявки в </w:t>
            </w:r>
            <w:proofErr w:type="spellStart"/>
            <w:r w:rsidRPr="006C2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онлайне</w:t>
            </w:r>
            <w:proofErr w:type="spellEnd"/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6C27CB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</w:t>
            </w:r>
          </w:p>
        </w:tc>
      </w:tr>
    </w:tbl>
    <w:p w:rsidR="0094244D" w:rsidRPr="006C27CB" w:rsidRDefault="0094244D" w:rsidP="0008583B">
      <w:pPr>
        <w:spacing w:after="10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0F32" w:rsidRPr="006C27CB" w:rsidRDefault="006B7F69" w:rsidP="006C27C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взаимодействие с Исполнителем осуществляется как по телефону, так и по электронной почте.</w:t>
      </w:r>
    </w:p>
    <w:p w:rsidR="006B7F69" w:rsidRPr="006C27CB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Исполнитель должен обеспечить выполнение: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Консультации при возникновении аппаратных сбоев Оборудования, в комплектации   указанной в таблице № 2.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Консультации по функциональным возможностям линейки Оборудования.  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Консультации по вопросам конфигурирования, эксплуатации Оборудования.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lastRenderedPageBreak/>
        <w:t xml:space="preserve">Консультации по проведению превентивных мер для недопущения аварийных ситуаций Оборудования.  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Консультации по предварительной диагностике и локализации возникающих неисправностей на оборудовании и программном обеспечении.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Консультации по вопросам расширения и модернизации Оборудования.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Другие технические вопросы, связанные с функционированием Оборудования и встроенного в него программного обеспечения.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Консультации должны проводиться до окончательного закрытия запроса, поднятого сотрудниками Заказчика. 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Документирование сервисных заявок, дефектных актов, актов замены Оборудования и компонентов. 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Восстановление работоспособности Оборудования и компонентов.</w:t>
      </w:r>
    </w:p>
    <w:p w:rsidR="006B7F69" w:rsidRPr="006C27CB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Регламентные и профилактические работы на оборудовании.</w:t>
      </w:r>
    </w:p>
    <w:p w:rsidR="006B7F69" w:rsidRPr="006C27CB" w:rsidRDefault="006B7F69" w:rsidP="0008583B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Регламентные и профилактические работы проводятся на основании утвержденного документа, описывающего объем и содержание регламентных и профилактических работ, а также графика выполнения работ с периодичность их выполнения и требований к порядку выполнения профилактических работ.</w:t>
      </w:r>
    </w:p>
    <w:p w:rsidR="006B7F69" w:rsidRPr="006C27CB" w:rsidRDefault="006B7F69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 Заявка на поддержку (сервисная заявка) определяется согласно следующих Уровней:</w:t>
      </w:r>
    </w:p>
    <w:p w:rsidR="00703D76" w:rsidRPr="006C27CB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C27C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6C27CB">
        <w:rPr>
          <w:rFonts w:ascii="Times New Roman" w:hAnsi="Times New Roman" w:cs="Times New Roman"/>
          <w:sz w:val="24"/>
          <w:szCs w:val="24"/>
        </w:rPr>
        <w:t xml:space="preserve">Критичный» – потеря работоспособности одного или нескольких компонентов </w:t>
      </w:r>
      <w:r w:rsidR="00DB5E1D" w:rsidRPr="006C27CB">
        <w:rPr>
          <w:rFonts w:ascii="Times New Roman" w:hAnsi="Times New Roman" w:cs="Times New Roman"/>
          <w:sz w:val="24"/>
          <w:szCs w:val="24"/>
        </w:rPr>
        <w:t>Оборудования</w:t>
      </w:r>
      <w:r w:rsidRPr="006C27CB">
        <w:rPr>
          <w:rFonts w:ascii="Times New Roman" w:hAnsi="Times New Roman" w:cs="Times New Roman"/>
          <w:sz w:val="24"/>
          <w:szCs w:val="24"/>
        </w:rPr>
        <w:t xml:space="preserve">, оказывающая или имеющая возможность оказать серьёзное влияние на бизнес </w:t>
      </w:r>
      <w:r w:rsidR="00DB5E1D" w:rsidRPr="006C27CB">
        <w:rPr>
          <w:rFonts w:ascii="Times New Roman" w:hAnsi="Times New Roman" w:cs="Times New Roman"/>
          <w:sz w:val="24"/>
          <w:szCs w:val="24"/>
        </w:rPr>
        <w:t>Заказчика</w:t>
      </w:r>
      <w:r w:rsidRPr="006C27CB">
        <w:rPr>
          <w:rFonts w:ascii="Times New Roman" w:hAnsi="Times New Roman" w:cs="Times New Roman"/>
          <w:sz w:val="24"/>
          <w:szCs w:val="24"/>
        </w:rPr>
        <w:t>, включая (но не ограничиваясь) следующее: невозможность предоставления или ухудшение качества предоставляемых коммерческих сервисов, отказ производственных систем и/или приложений, риск потери данных, риск снижения уровня безопасности;</w:t>
      </w:r>
    </w:p>
    <w:p w:rsidR="00703D76" w:rsidRPr="006C27CB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C27C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6C27CB">
        <w:rPr>
          <w:rFonts w:ascii="Times New Roman" w:hAnsi="Times New Roman" w:cs="Times New Roman"/>
          <w:sz w:val="24"/>
          <w:szCs w:val="24"/>
        </w:rPr>
        <w:t xml:space="preserve">Высокий» – частичная потеря работоспособности или некорректная работа одного или нескольких компонентов </w:t>
      </w:r>
      <w:r w:rsidR="00DB5E1D" w:rsidRPr="006C27CB">
        <w:rPr>
          <w:rFonts w:ascii="Times New Roman" w:hAnsi="Times New Roman" w:cs="Times New Roman"/>
          <w:sz w:val="24"/>
          <w:szCs w:val="24"/>
        </w:rPr>
        <w:t>Оборудования</w:t>
      </w:r>
      <w:r w:rsidRPr="006C27CB">
        <w:rPr>
          <w:rFonts w:ascii="Times New Roman" w:hAnsi="Times New Roman" w:cs="Times New Roman"/>
          <w:sz w:val="24"/>
          <w:szCs w:val="24"/>
        </w:rPr>
        <w:t xml:space="preserve">, при которых нарушение предоставления коммерческих сервисов не наблюдается, но есть риск такого нарушения. К данной категории также относятся ситуации потери управления </w:t>
      </w:r>
      <w:r w:rsidR="00DB5E1D" w:rsidRPr="006C27CB">
        <w:rPr>
          <w:rFonts w:ascii="Times New Roman" w:hAnsi="Times New Roman" w:cs="Times New Roman"/>
          <w:sz w:val="24"/>
          <w:szCs w:val="24"/>
        </w:rPr>
        <w:t>Оборудованием</w:t>
      </w:r>
      <w:r w:rsidRPr="006C27CB">
        <w:rPr>
          <w:rFonts w:ascii="Times New Roman" w:hAnsi="Times New Roman" w:cs="Times New Roman"/>
          <w:sz w:val="24"/>
          <w:szCs w:val="24"/>
        </w:rPr>
        <w:t>, отказа резервирования, потеря статистических данных;</w:t>
      </w:r>
    </w:p>
    <w:p w:rsidR="00703D76" w:rsidRPr="006C27CB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C27C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6C27CB">
        <w:rPr>
          <w:rFonts w:ascii="Times New Roman" w:hAnsi="Times New Roman" w:cs="Times New Roman"/>
          <w:sz w:val="24"/>
          <w:szCs w:val="24"/>
        </w:rPr>
        <w:t xml:space="preserve">Средний» – ухудшение или потеря функциональности одного или нескольких компонентов </w:t>
      </w:r>
      <w:r w:rsidR="00DB5E1D" w:rsidRPr="006C27CB">
        <w:rPr>
          <w:rFonts w:ascii="Times New Roman" w:hAnsi="Times New Roman" w:cs="Times New Roman"/>
          <w:sz w:val="24"/>
          <w:szCs w:val="24"/>
        </w:rPr>
        <w:t>Оборудования</w:t>
      </w:r>
      <w:r w:rsidRPr="006C27CB">
        <w:rPr>
          <w:rFonts w:ascii="Times New Roman" w:hAnsi="Times New Roman" w:cs="Times New Roman"/>
          <w:sz w:val="24"/>
          <w:szCs w:val="24"/>
        </w:rPr>
        <w:t xml:space="preserve">, не влияющее на предоставление коммерческих сервисов и не требующее привлечения дополнительных ресурсов для поддержания работоспособности </w:t>
      </w:r>
      <w:r w:rsidR="00DB5E1D" w:rsidRPr="006C27CB">
        <w:rPr>
          <w:rFonts w:ascii="Times New Roman" w:hAnsi="Times New Roman" w:cs="Times New Roman"/>
          <w:sz w:val="24"/>
          <w:szCs w:val="24"/>
        </w:rPr>
        <w:t>Оборудования</w:t>
      </w:r>
      <w:r w:rsidRPr="006C27CB">
        <w:rPr>
          <w:rFonts w:ascii="Times New Roman" w:hAnsi="Times New Roman" w:cs="Times New Roman"/>
          <w:sz w:val="24"/>
          <w:szCs w:val="24"/>
        </w:rPr>
        <w:t>;</w:t>
      </w:r>
    </w:p>
    <w:p w:rsidR="00703D76" w:rsidRPr="006C27CB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C27C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6C27CB">
        <w:rPr>
          <w:rFonts w:ascii="Times New Roman" w:hAnsi="Times New Roman" w:cs="Times New Roman"/>
          <w:sz w:val="24"/>
          <w:szCs w:val="24"/>
        </w:rPr>
        <w:t xml:space="preserve">Низкий» – наличие проблем на одном или нескольких компонентах </w:t>
      </w:r>
      <w:r w:rsidR="00DB5E1D" w:rsidRPr="006C27CB">
        <w:rPr>
          <w:rFonts w:ascii="Times New Roman" w:hAnsi="Times New Roman" w:cs="Times New Roman"/>
          <w:sz w:val="24"/>
          <w:szCs w:val="24"/>
        </w:rPr>
        <w:t>Оборудования</w:t>
      </w:r>
      <w:r w:rsidRPr="006C27CB">
        <w:rPr>
          <w:rFonts w:ascii="Times New Roman" w:hAnsi="Times New Roman" w:cs="Times New Roman"/>
          <w:sz w:val="24"/>
          <w:szCs w:val="24"/>
        </w:rPr>
        <w:t>, не подпадающих под опи</w:t>
      </w:r>
      <w:r w:rsidR="00DB5E1D" w:rsidRPr="006C27CB">
        <w:rPr>
          <w:rFonts w:ascii="Times New Roman" w:hAnsi="Times New Roman" w:cs="Times New Roman"/>
          <w:sz w:val="24"/>
          <w:szCs w:val="24"/>
        </w:rPr>
        <w:t>сание более высоких приоритетов;</w:t>
      </w:r>
    </w:p>
    <w:p w:rsidR="00703D76" w:rsidRPr="006C27CB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C27C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6C27CB">
        <w:rPr>
          <w:rFonts w:ascii="Times New Roman" w:hAnsi="Times New Roman" w:cs="Times New Roman"/>
          <w:sz w:val="24"/>
          <w:szCs w:val="24"/>
        </w:rPr>
        <w:t xml:space="preserve">Консультация» – запрос информационной помощи со стороны </w:t>
      </w:r>
      <w:r w:rsidR="00DB5E1D" w:rsidRPr="006C27CB">
        <w:rPr>
          <w:rFonts w:ascii="Times New Roman" w:hAnsi="Times New Roman" w:cs="Times New Roman"/>
          <w:sz w:val="24"/>
          <w:szCs w:val="24"/>
        </w:rPr>
        <w:t>Исполнителя, например</w:t>
      </w:r>
      <w:r w:rsidRPr="006C27CB">
        <w:rPr>
          <w:rFonts w:ascii="Times New Roman" w:hAnsi="Times New Roman" w:cs="Times New Roman"/>
          <w:sz w:val="24"/>
          <w:szCs w:val="24"/>
        </w:rPr>
        <w:t>: предоставление разъяснений по документа</w:t>
      </w:r>
      <w:r w:rsidR="00DB5E1D" w:rsidRPr="006C27CB">
        <w:rPr>
          <w:rFonts w:ascii="Times New Roman" w:hAnsi="Times New Roman" w:cs="Times New Roman"/>
          <w:sz w:val="24"/>
          <w:szCs w:val="24"/>
        </w:rPr>
        <w:t>ции, помощь по вопросам конфигу</w:t>
      </w:r>
      <w:r w:rsidRPr="006C27CB">
        <w:rPr>
          <w:rFonts w:ascii="Times New Roman" w:hAnsi="Times New Roman" w:cs="Times New Roman"/>
          <w:sz w:val="24"/>
          <w:szCs w:val="24"/>
        </w:rPr>
        <w:t xml:space="preserve">рирования </w:t>
      </w:r>
      <w:r w:rsidR="00DB5E1D" w:rsidRPr="006C27CB">
        <w:rPr>
          <w:rFonts w:ascii="Times New Roman" w:hAnsi="Times New Roman" w:cs="Times New Roman"/>
          <w:sz w:val="24"/>
          <w:szCs w:val="24"/>
        </w:rPr>
        <w:t>Оборудования</w:t>
      </w:r>
      <w:r w:rsidRPr="006C27CB">
        <w:rPr>
          <w:rFonts w:ascii="Times New Roman" w:hAnsi="Times New Roman" w:cs="Times New Roman"/>
          <w:sz w:val="24"/>
          <w:szCs w:val="24"/>
        </w:rPr>
        <w:t xml:space="preserve">, предоставление информации по уже известным несоответствиям в работе </w:t>
      </w:r>
      <w:r w:rsidR="00DB5E1D" w:rsidRPr="006C27CB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6C27CB">
        <w:rPr>
          <w:rFonts w:ascii="Times New Roman" w:hAnsi="Times New Roman" w:cs="Times New Roman"/>
          <w:sz w:val="24"/>
          <w:szCs w:val="24"/>
        </w:rPr>
        <w:t>и т.п.</w:t>
      </w:r>
    </w:p>
    <w:p w:rsidR="00DB5E1D" w:rsidRPr="006C27CB" w:rsidRDefault="00345F22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Требования к времени обработки заявок на поддержку в соответствии с указанными уровнями представлены в таблице № 1.</w:t>
      </w:r>
    </w:p>
    <w:p w:rsidR="00345F22" w:rsidRDefault="00A249A9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27CB" w:rsidRDefault="006C27CB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27CB" w:rsidRDefault="006C27CB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551" w:rsidRDefault="003A2551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551" w:rsidRDefault="003A2551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27CB" w:rsidRDefault="006C27CB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27CB" w:rsidRPr="006C27CB" w:rsidRDefault="006C27CB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F69" w:rsidRPr="006C27CB" w:rsidRDefault="006B7F69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lastRenderedPageBreak/>
        <w:t>Таблица №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55"/>
        <w:gridCol w:w="2455"/>
        <w:gridCol w:w="2455"/>
      </w:tblGrid>
      <w:tr w:rsidR="00DB5E1D" w:rsidRPr="006C27CB" w:rsidTr="000D3AF9">
        <w:trPr>
          <w:trHeight w:val="491"/>
          <w:jc w:val="center"/>
        </w:trPr>
        <w:tc>
          <w:tcPr>
            <w:tcW w:w="2263" w:type="dxa"/>
            <w:vMerge w:val="restart"/>
            <w:vAlign w:val="center"/>
          </w:tcPr>
          <w:p w:rsidR="00DB5E1D" w:rsidRPr="006C27CB" w:rsidRDefault="00DB5E1D" w:rsidP="000D3AF9">
            <w:pPr>
              <w:pStyle w:val="a4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Уровень</w:t>
            </w:r>
          </w:p>
        </w:tc>
        <w:tc>
          <w:tcPr>
            <w:tcW w:w="2455" w:type="dxa"/>
            <w:tcBorders>
              <w:bottom w:val="nil"/>
            </w:tcBorders>
            <w:vAlign w:val="center"/>
          </w:tcPr>
          <w:p w:rsidR="00DB5E1D" w:rsidRPr="006C27CB" w:rsidRDefault="00DB5E1D" w:rsidP="000D3AF9">
            <w:pPr>
              <w:pStyle w:val="a4"/>
              <w:ind w:left="0"/>
              <w:jc w:val="center"/>
              <w:rPr>
                <w:i/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Время реагирование</w:t>
            </w:r>
          </w:p>
        </w:tc>
        <w:tc>
          <w:tcPr>
            <w:tcW w:w="2455" w:type="dxa"/>
            <w:tcBorders>
              <w:bottom w:val="nil"/>
            </w:tcBorders>
            <w:vAlign w:val="center"/>
          </w:tcPr>
          <w:p w:rsidR="00DB5E1D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Временное решение</w:t>
            </w:r>
          </w:p>
        </w:tc>
        <w:tc>
          <w:tcPr>
            <w:tcW w:w="2455" w:type="dxa"/>
            <w:tcBorders>
              <w:bottom w:val="nil"/>
            </w:tcBorders>
            <w:vAlign w:val="center"/>
          </w:tcPr>
          <w:p w:rsidR="00DB5E1D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Постоянное решение</w:t>
            </w:r>
          </w:p>
        </w:tc>
      </w:tr>
      <w:tr w:rsidR="00DB5E1D" w:rsidRPr="006C27CB" w:rsidTr="00DB5E1D">
        <w:trPr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:rsidR="00DB5E1D" w:rsidRPr="006C27CB" w:rsidRDefault="00DB5E1D" w:rsidP="00F877A6">
            <w:pPr>
              <w:pStyle w:val="a4"/>
              <w:spacing w:after="100"/>
              <w:ind w:left="0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bottom w:val="single" w:sz="12" w:space="0" w:color="auto"/>
            </w:tcBorders>
          </w:tcPr>
          <w:p w:rsidR="00DB5E1D" w:rsidRPr="006C27CB" w:rsidRDefault="00DB5E1D" w:rsidP="000D3AF9">
            <w:pPr>
              <w:pStyle w:val="a4"/>
              <w:spacing w:after="100"/>
              <w:ind w:left="0"/>
              <w:jc w:val="both"/>
              <w:rPr>
                <w:sz w:val="24"/>
                <w:szCs w:val="24"/>
              </w:rPr>
            </w:pPr>
            <w:r w:rsidRPr="006C27CB">
              <w:rPr>
                <w:i/>
                <w:szCs w:val="24"/>
              </w:rPr>
              <w:t>время между моментом получения запроса от Заказчика и моментом приема данного запроса в работу</w:t>
            </w:r>
          </w:p>
        </w:tc>
        <w:tc>
          <w:tcPr>
            <w:tcW w:w="2455" w:type="dxa"/>
            <w:tcBorders>
              <w:top w:val="nil"/>
              <w:bottom w:val="single" w:sz="12" w:space="0" w:color="auto"/>
            </w:tcBorders>
          </w:tcPr>
          <w:p w:rsidR="00DB5E1D" w:rsidRPr="006C27CB" w:rsidRDefault="00DB5E1D" w:rsidP="000D3AF9">
            <w:pPr>
              <w:pStyle w:val="a4"/>
              <w:spacing w:after="100"/>
              <w:ind w:left="0"/>
              <w:jc w:val="both"/>
              <w:rPr>
                <w:i/>
              </w:rPr>
            </w:pPr>
            <w:r w:rsidRPr="006C27CB">
              <w:rPr>
                <w:i/>
              </w:rPr>
              <w:t>предварительное решение запроса, обеспечивающее функционирование Оборудования без признаков ситуации, вызвавшей запрос, но не гарантирующее выявления причин ее возникновения</w:t>
            </w:r>
            <w:r w:rsidR="00E2018B" w:rsidRPr="006C27CB">
              <w:rPr>
                <w:i/>
              </w:rPr>
              <w:t xml:space="preserve"> (включая, но не ограничиваясь, проведение диагностики, а также заказ и замену комплектующих при наличии такой необходимости)</w:t>
            </w:r>
          </w:p>
        </w:tc>
        <w:tc>
          <w:tcPr>
            <w:tcW w:w="2455" w:type="dxa"/>
            <w:tcBorders>
              <w:top w:val="nil"/>
              <w:bottom w:val="single" w:sz="12" w:space="0" w:color="auto"/>
            </w:tcBorders>
          </w:tcPr>
          <w:p w:rsidR="00DB5E1D" w:rsidRPr="006C27CB" w:rsidRDefault="00DB5E1D" w:rsidP="000D3AF9">
            <w:pPr>
              <w:pStyle w:val="a4"/>
              <w:spacing w:after="100"/>
              <w:ind w:left="0"/>
              <w:jc w:val="both"/>
              <w:rPr>
                <w:i/>
              </w:rPr>
            </w:pPr>
            <w:r w:rsidRPr="006C27CB">
              <w:rPr>
                <w:i/>
              </w:rPr>
              <w:t>окончательное решение запроса, устраняющее причины возникновения запроса, согласованное и принятое Заказчиком</w:t>
            </w:r>
          </w:p>
        </w:tc>
      </w:tr>
      <w:tr w:rsidR="00F877A6" w:rsidRPr="006C27CB" w:rsidTr="000D3AF9">
        <w:trPr>
          <w:trHeight w:val="567"/>
          <w:jc w:val="center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F877A6" w:rsidRPr="006C27CB" w:rsidRDefault="00DB5E1D" w:rsidP="000D3AF9">
            <w:pPr>
              <w:pStyle w:val="a4"/>
              <w:spacing w:after="100"/>
              <w:ind w:left="0"/>
              <w:rPr>
                <w:i/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Критичный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vAlign w:val="center"/>
          </w:tcPr>
          <w:p w:rsidR="00F877A6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20 минут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vAlign w:val="center"/>
          </w:tcPr>
          <w:p w:rsidR="00345F22" w:rsidRPr="006C27CB" w:rsidRDefault="00E2018B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 xml:space="preserve">1 </w:t>
            </w:r>
            <w:r w:rsidR="007B73F1" w:rsidRPr="006C27CB">
              <w:rPr>
                <w:sz w:val="24"/>
                <w:szCs w:val="24"/>
              </w:rPr>
              <w:t xml:space="preserve">календарный </w:t>
            </w:r>
            <w:r w:rsidRPr="006C27CB">
              <w:rPr>
                <w:sz w:val="24"/>
                <w:szCs w:val="24"/>
              </w:rPr>
              <w:t>день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vAlign w:val="center"/>
          </w:tcPr>
          <w:p w:rsidR="00F877A6" w:rsidRPr="006C27CB" w:rsidRDefault="00E2018B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20 календарных дней</w:t>
            </w:r>
          </w:p>
        </w:tc>
      </w:tr>
      <w:tr w:rsidR="00F877A6" w:rsidRPr="006C27CB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6C27CB" w:rsidRDefault="00DB5E1D" w:rsidP="000D3AF9">
            <w:pPr>
              <w:pStyle w:val="a4"/>
              <w:spacing w:after="100"/>
              <w:ind w:left="0"/>
              <w:rPr>
                <w:i/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Высокий</w:t>
            </w:r>
          </w:p>
        </w:tc>
        <w:tc>
          <w:tcPr>
            <w:tcW w:w="2455" w:type="dxa"/>
            <w:vAlign w:val="center"/>
          </w:tcPr>
          <w:p w:rsidR="00F877A6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20 минут</w:t>
            </w:r>
          </w:p>
        </w:tc>
        <w:tc>
          <w:tcPr>
            <w:tcW w:w="2455" w:type="dxa"/>
            <w:vAlign w:val="center"/>
          </w:tcPr>
          <w:p w:rsidR="00F877A6" w:rsidRPr="006C27CB" w:rsidRDefault="00E2018B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2</w:t>
            </w:r>
            <w:r w:rsidR="00DB5E1D" w:rsidRPr="006C27CB">
              <w:rPr>
                <w:sz w:val="24"/>
                <w:szCs w:val="24"/>
              </w:rPr>
              <w:t xml:space="preserve"> </w:t>
            </w:r>
            <w:r w:rsidRPr="006C27CB">
              <w:rPr>
                <w:sz w:val="24"/>
                <w:szCs w:val="24"/>
              </w:rPr>
              <w:t>рабочих дня</w:t>
            </w:r>
          </w:p>
        </w:tc>
        <w:tc>
          <w:tcPr>
            <w:tcW w:w="2455" w:type="dxa"/>
            <w:vAlign w:val="center"/>
          </w:tcPr>
          <w:p w:rsidR="00F877A6" w:rsidRPr="006C27CB" w:rsidRDefault="00E2018B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25 календарных дней</w:t>
            </w:r>
          </w:p>
        </w:tc>
      </w:tr>
      <w:tr w:rsidR="00F877A6" w:rsidRPr="006C27CB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6C27CB" w:rsidRDefault="00DB5E1D" w:rsidP="000D3AF9">
            <w:pPr>
              <w:pStyle w:val="a4"/>
              <w:spacing w:after="100"/>
              <w:ind w:left="0"/>
              <w:rPr>
                <w:i/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Средний</w:t>
            </w:r>
          </w:p>
        </w:tc>
        <w:tc>
          <w:tcPr>
            <w:tcW w:w="2455" w:type="dxa"/>
            <w:vAlign w:val="center"/>
          </w:tcPr>
          <w:p w:rsidR="00F877A6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1 час</w:t>
            </w:r>
          </w:p>
        </w:tc>
        <w:tc>
          <w:tcPr>
            <w:tcW w:w="2455" w:type="dxa"/>
            <w:vAlign w:val="center"/>
          </w:tcPr>
          <w:p w:rsidR="00F877A6" w:rsidRPr="006C27CB" w:rsidRDefault="00E2018B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2455" w:type="dxa"/>
            <w:vAlign w:val="center"/>
          </w:tcPr>
          <w:p w:rsidR="00F877A6" w:rsidRPr="006C27CB" w:rsidRDefault="00E2018B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30 календарных дней</w:t>
            </w:r>
          </w:p>
        </w:tc>
      </w:tr>
      <w:tr w:rsidR="00F877A6" w:rsidRPr="006C27CB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6C27CB" w:rsidRDefault="00DB5E1D" w:rsidP="000D3AF9">
            <w:pPr>
              <w:pStyle w:val="a4"/>
              <w:spacing w:after="100"/>
              <w:ind w:left="0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Низкий</w:t>
            </w:r>
          </w:p>
        </w:tc>
        <w:tc>
          <w:tcPr>
            <w:tcW w:w="2455" w:type="dxa"/>
            <w:vAlign w:val="center"/>
          </w:tcPr>
          <w:p w:rsidR="00F877A6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455" w:type="dxa"/>
            <w:vAlign w:val="center"/>
          </w:tcPr>
          <w:p w:rsidR="00F877A6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15 рабочих дней</w:t>
            </w:r>
          </w:p>
        </w:tc>
        <w:tc>
          <w:tcPr>
            <w:tcW w:w="2455" w:type="dxa"/>
            <w:vAlign w:val="center"/>
          </w:tcPr>
          <w:p w:rsidR="00F877A6" w:rsidRPr="006C27CB" w:rsidRDefault="00E2018B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30 календарных дней</w:t>
            </w:r>
          </w:p>
        </w:tc>
      </w:tr>
      <w:tr w:rsidR="00F877A6" w:rsidRPr="006C27CB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6C27CB" w:rsidRDefault="00DB5E1D" w:rsidP="000D3AF9">
            <w:pPr>
              <w:pStyle w:val="a4"/>
              <w:spacing w:after="100"/>
              <w:ind w:left="0"/>
              <w:rPr>
                <w:i/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455" w:type="dxa"/>
            <w:vAlign w:val="center"/>
          </w:tcPr>
          <w:p w:rsidR="00F877A6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455" w:type="dxa"/>
            <w:vAlign w:val="center"/>
          </w:tcPr>
          <w:p w:rsidR="00F877A6" w:rsidRPr="006C27CB" w:rsidRDefault="00D248C7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4</w:t>
            </w:r>
            <w:r w:rsidR="00DB5E1D" w:rsidRPr="006C27CB">
              <w:rPr>
                <w:sz w:val="24"/>
                <w:szCs w:val="24"/>
              </w:rPr>
              <w:t xml:space="preserve"> </w:t>
            </w:r>
            <w:r w:rsidRPr="006C27CB">
              <w:rPr>
                <w:sz w:val="24"/>
                <w:szCs w:val="24"/>
              </w:rPr>
              <w:t>рабочих дня</w:t>
            </w:r>
          </w:p>
        </w:tc>
        <w:tc>
          <w:tcPr>
            <w:tcW w:w="2455" w:type="dxa"/>
            <w:vAlign w:val="center"/>
          </w:tcPr>
          <w:p w:rsidR="00F877A6" w:rsidRPr="006C27CB" w:rsidRDefault="00DB5E1D" w:rsidP="000D3AF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30 календарных дней</w:t>
            </w:r>
          </w:p>
        </w:tc>
      </w:tr>
    </w:tbl>
    <w:p w:rsidR="00F877A6" w:rsidRPr="006C27CB" w:rsidRDefault="00F877A6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877A6" w:rsidRPr="005852ED" w:rsidRDefault="00345F22" w:rsidP="005852ED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Время на подготовку и передачу Исполнителем Заказчику отчёта о проведенных работах и дефектных актов </w:t>
      </w:r>
      <w:r w:rsidR="00BF3BF6" w:rsidRPr="006C27CB">
        <w:rPr>
          <w:rFonts w:ascii="Times New Roman" w:hAnsi="Times New Roman" w:cs="Times New Roman"/>
          <w:sz w:val="24"/>
          <w:szCs w:val="24"/>
        </w:rPr>
        <w:t xml:space="preserve">и т.п. </w:t>
      </w:r>
      <w:r w:rsidRPr="006C27CB">
        <w:rPr>
          <w:rFonts w:ascii="Times New Roman" w:hAnsi="Times New Roman" w:cs="Times New Roman"/>
          <w:sz w:val="24"/>
          <w:szCs w:val="24"/>
        </w:rPr>
        <w:t>для любого уровня заявки на поддержку – 1 рабочий день с момента завершения работ.</w:t>
      </w:r>
    </w:p>
    <w:p w:rsidR="006B7F69" w:rsidRPr="006C27CB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Исполнитель обязан оказывать услуги по технической поддержке Оборудования, в соответствии с категориями критичности проблем (приоритетами), принятыми у Заказчика.</w:t>
      </w:r>
    </w:p>
    <w:p w:rsidR="006B7F69" w:rsidRPr="006C27CB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При обращении в Техническую поддержку Исполнителя специалисты Заказчика сами определяют Уровень критичности запроса на обслуживание, который может быть понижен в случае предоставления обходного решения. Услуга оказывается до момента устранения проблемы или до момента, когда Заказчик решит, что необходимость в консультативной помощи исчерпана.</w:t>
      </w:r>
    </w:p>
    <w:p w:rsidR="006B7F69" w:rsidRPr="006C27CB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обеспечивает Заказчика всей информацией и документацией, необходимой для оказания Услуг. </w:t>
      </w:r>
    </w:p>
    <w:p w:rsidR="006B7F69" w:rsidRPr="006C27CB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оказать Услуги в полном объеме, качественно и в сроки. Замена комплектующих частей оборудования осуществляется в порядке, согласно выше указанной таблице №1.</w:t>
      </w:r>
    </w:p>
    <w:p w:rsidR="006B7F69" w:rsidRPr="006C27CB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оказания Услуг Исполнитель должен предоставить Заказчику надлежаще оформленные документы: акт сдачи-приемки оказанных Услуг, счет-фактуру. Услуги считаются оказанными после подписания обеими сторонами актов сдачи-приемки оказанных Услуг.  </w:t>
      </w:r>
    </w:p>
    <w:p w:rsidR="006B7F69" w:rsidRPr="006C27CB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Качество Услуг должно соответствовать требованиям, предъявляемым к ним Заказчиком, а также оно должно соответствовать качеству, обычно предъявляемому к Услугам такого рода.  </w:t>
      </w:r>
    </w:p>
    <w:p w:rsidR="006B7F69" w:rsidRPr="006C27CB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должны быть оказаны квалифицированными специалистами. </w:t>
      </w:r>
    </w:p>
    <w:p w:rsidR="006B7F69" w:rsidRPr="006C27CB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некачественного оказания Услуг, Исполнитель за свой счет обязан исправить выявленные нарушения в согласованные с Заказчиком сроки.   </w:t>
      </w:r>
    </w:p>
    <w:p w:rsidR="006B7F69" w:rsidRPr="006C27CB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Сторона гарантирует наличие у нее всех лицензионных и иных разрешительных документов, требуемых для выполнения ей обязательств в соответствии с применимым законодательством </w:t>
      </w:r>
      <w:proofErr w:type="spellStart"/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Pr="006C27CB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технической поддержки должно быть назначено уполномоченное лицо с соответствующей квалификацией, со знанием английского и русского языков.</w:t>
      </w:r>
    </w:p>
    <w:p w:rsidR="006B7F69" w:rsidRPr="006C27CB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лицо (супервизор/менеджер) будет служить основным контактным лицом с Исполнителем услуг и лично осуществлять персональный контроль всех оказываемых услуг, проводимых в рамках заявленного Заказчиком перечня услуг.  </w:t>
      </w:r>
    </w:p>
    <w:p w:rsidR="006B7F69" w:rsidRPr="006C27CB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предоставляет персоналу Исполнителя круглосуточный физический и удаленный доступ к Оборудованию на период действия сервисного контракта. Условия удаленного подключения Исполнителя к оборудованию дополнительно оговариваются с представителем Заказчика.   </w:t>
      </w:r>
    </w:p>
    <w:p w:rsidR="0008583B" w:rsidRPr="006C27CB" w:rsidRDefault="0008583B" w:rsidP="0008583B">
      <w:pPr>
        <w:spacing w:after="100"/>
        <w:ind w:firstLine="56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69904329"/>
      <w:r w:rsidRPr="006C27CB"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10"/>
    </w:p>
    <w:p w:rsidR="00BD4910" w:rsidRPr="006C27C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C14E7F" w:rsidRPr="006C27CB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6B7F69" w:rsidRPr="006C27CB">
        <w:rPr>
          <w:rFonts w:ascii="Times New Roman" w:hAnsi="Times New Roman" w:cs="Times New Roman"/>
          <w:sz w:val="24"/>
          <w:szCs w:val="24"/>
        </w:rPr>
        <w:t>Услуг</w:t>
      </w:r>
      <w:r w:rsidRPr="006C27CB">
        <w:rPr>
          <w:rFonts w:ascii="Times New Roman" w:hAnsi="Times New Roman" w:cs="Times New Roman"/>
          <w:sz w:val="24"/>
          <w:szCs w:val="24"/>
        </w:rPr>
        <w:t>:</w:t>
      </w:r>
      <w:r w:rsidR="006B7F69" w:rsidRPr="006C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10" w:rsidRPr="006C27CB" w:rsidRDefault="00BD4910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- </w:t>
      </w:r>
      <w:r w:rsidR="006B7F69" w:rsidRPr="006C27CB">
        <w:rPr>
          <w:rFonts w:ascii="Times New Roman" w:hAnsi="Times New Roman" w:cs="Times New Roman"/>
          <w:sz w:val="24"/>
          <w:szCs w:val="24"/>
        </w:rPr>
        <w:t>Республика Узбекистан, г.</w:t>
      </w:r>
      <w:r w:rsidRPr="006C27CB">
        <w:rPr>
          <w:rFonts w:ascii="Times New Roman" w:hAnsi="Times New Roman" w:cs="Times New Roman"/>
          <w:sz w:val="24"/>
          <w:szCs w:val="24"/>
        </w:rPr>
        <w:t xml:space="preserve"> </w:t>
      </w:r>
      <w:r w:rsidR="006B7F69" w:rsidRPr="006C27CB">
        <w:rPr>
          <w:rFonts w:ascii="Times New Roman" w:hAnsi="Times New Roman" w:cs="Times New Roman"/>
          <w:sz w:val="24"/>
          <w:szCs w:val="24"/>
        </w:rPr>
        <w:t xml:space="preserve">Ташкент, </w:t>
      </w:r>
      <w:proofErr w:type="spellStart"/>
      <w:r w:rsidRPr="006C27CB">
        <w:rPr>
          <w:rFonts w:ascii="Times New Roman" w:hAnsi="Times New Roman" w:cs="Times New Roman"/>
          <w:sz w:val="24"/>
          <w:szCs w:val="24"/>
        </w:rPr>
        <w:t>Юнусабадский</w:t>
      </w:r>
      <w:proofErr w:type="spellEnd"/>
      <w:r w:rsidRPr="006C27C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6B7F69" w:rsidRPr="006C27CB">
        <w:rPr>
          <w:rFonts w:ascii="Times New Roman" w:hAnsi="Times New Roman" w:cs="Times New Roman"/>
          <w:sz w:val="24"/>
          <w:szCs w:val="24"/>
        </w:rPr>
        <w:t xml:space="preserve">пр. Амира </w:t>
      </w:r>
      <w:proofErr w:type="spellStart"/>
      <w:r w:rsidR="006B7F69" w:rsidRPr="006C27CB">
        <w:rPr>
          <w:rFonts w:ascii="Times New Roman" w:hAnsi="Times New Roman" w:cs="Times New Roman"/>
          <w:sz w:val="24"/>
          <w:szCs w:val="24"/>
        </w:rPr>
        <w:t>Темура</w:t>
      </w:r>
      <w:proofErr w:type="spellEnd"/>
      <w:r w:rsidR="006B7F69" w:rsidRPr="006C27CB">
        <w:rPr>
          <w:rFonts w:ascii="Times New Roman" w:hAnsi="Times New Roman" w:cs="Times New Roman"/>
          <w:sz w:val="24"/>
          <w:szCs w:val="24"/>
        </w:rPr>
        <w:t>, 24, (Центральный офис, ООО «UMS»)</w:t>
      </w:r>
      <w:r w:rsidRPr="006C27CB">
        <w:rPr>
          <w:rFonts w:ascii="Times New Roman" w:hAnsi="Times New Roman" w:cs="Times New Roman"/>
          <w:sz w:val="24"/>
          <w:szCs w:val="24"/>
        </w:rPr>
        <w:t>;</w:t>
      </w:r>
    </w:p>
    <w:p w:rsidR="0094244D" w:rsidRPr="006C27CB" w:rsidRDefault="00BD4910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- </w:t>
      </w:r>
      <w:r w:rsidR="006B7F69" w:rsidRPr="006C27CB">
        <w:rPr>
          <w:rFonts w:ascii="Times New Roman" w:hAnsi="Times New Roman" w:cs="Times New Roman"/>
          <w:sz w:val="24"/>
          <w:szCs w:val="24"/>
        </w:rPr>
        <w:t>удаленно</w:t>
      </w:r>
      <w:r w:rsidR="00357891" w:rsidRPr="006C27CB">
        <w:rPr>
          <w:rFonts w:ascii="Times New Roman" w:hAnsi="Times New Roman" w:cs="Times New Roman"/>
          <w:sz w:val="24"/>
          <w:szCs w:val="24"/>
        </w:rPr>
        <w:t>.</w:t>
      </w:r>
      <w:r w:rsidRPr="006C27CB">
        <w:rPr>
          <w:rFonts w:ascii="Times New Roman" w:hAnsi="Times New Roman" w:cs="Times New Roman"/>
          <w:sz w:val="24"/>
          <w:szCs w:val="24"/>
        </w:rPr>
        <w:t xml:space="preserve"> </w:t>
      </w:r>
      <w:r w:rsidR="00357891" w:rsidRPr="006C27CB">
        <w:rPr>
          <w:rFonts w:ascii="Times New Roman" w:hAnsi="Times New Roman" w:cs="Times New Roman"/>
          <w:sz w:val="24"/>
          <w:szCs w:val="24"/>
        </w:rPr>
        <w:t>П</w:t>
      </w:r>
      <w:r w:rsidR="006B7F69" w:rsidRPr="006C27CB">
        <w:rPr>
          <w:rFonts w:ascii="Times New Roman" w:hAnsi="Times New Roman" w:cs="Times New Roman"/>
          <w:sz w:val="24"/>
          <w:szCs w:val="24"/>
        </w:rPr>
        <w:t xml:space="preserve">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  </w:t>
      </w:r>
    </w:p>
    <w:p w:rsidR="0008583B" w:rsidRPr="006C27CB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69904330"/>
      <w:r w:rsidRPr="006C27CB">
        <w:rPr>
          <w:rFonts w:ascii="Times New Roman" w:hAnsi="Times New Roman" w:cs="Times New Roman"/>
          <w:sz w:val="24"/>
          <w:szCs w:val="24"/>
        </w:rPr>
        <w:t>Общие требования к участнику</w:t>
      </w:r>
      <w:bookmarkEnd w:id="11"/>
      <w:r w:rsidRPr="006C27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EEE" w:rsidRPr="006C27C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8A6FAB" w:rsidRPr="006C27CB">
        <w:rPr>
          <w:rFonts w:ascii="Times New Roman" w:hAnsi="Times New Roman" w:cs="Times New Roman"/>
          <w:sz w:val="24"/>
          <w:szCs w:val="24"/>
        </w:rPr>
        <w:t xml:space="preserve">технической поддержки, в рамках сервисного контракта, основывается </w:t>
      </w:r>
      <w:r w:rsidR="00A004A6" w:rsidRPr="006C27CB">
        <w:rPr>
          <w:rFonts w:ascii="Times New Roman" w:hAnsi="Times New Roman" w:cs="Times New Roman"/>
          <w:sz w:val="24"/>
          <w:szCs w:val="24"/>
        </w:rPr>
        <w:t>на том</w:t>
      </w:r>
      <w:r w:rsidRPr="006C27CB">
        <w:rPr>
          <w:rFonts w:ascii="Times New Roman" w:hAnsi="Times New Roman" w:cs="Times New Roman"/>
          <w:sz w:val="24"/>
          <w:szCs w:val="24"/>
        </w:rPr>
        <w:t>, что единственным способом достижения высокого качества услуг являются непрерывные, совместные с Исполнителем, целенаправленные действия по обеспечению отказоустойчивой работы Оборудования.</w:t>
      </w:r>
    </w:p>
    <w:p w:rsidR="000A2EEE" w:rsidRPr="006C27C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Исполнителем услуг технической поддержки может выступать участник с наличием </w:t>
      </w:r>
      <w:r w:rsidR="00352B49" w:rsidRPr="006C27CB">
        <w:rPr>
          <w:rFonts w:ascii="Times New Roman" w:hAnsi="Times New Roman" w:cs="Times New Roman"/>
          <w:sz w:val="24"/>
          <w:szCs w:val="24"/>
        </w:rPr>
        <w:t>соответствующего инженерного состава и необходимой квалификации</w:t>
      </w:r>
      <w:r w:rsidRPr="006C2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EEE" w:rsidRPr="006C27C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Обязательное наличие на складе Исполнителя необходимого количества запасных частей для оперативного восстановления работоспособности Оборудования Заказчика.  </w:t>
      </w:r>
    </w:p>
    <w:p w:rsidR="000A2EEE" w:rsidRPr="006C27C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Исполнитель должен иметь </w:t>
      </w:r>
      <w:r w:rsidR="00352B49" w:rsidRPr="006C27CB">
        <w:rPr>
          <w:rFonts w:ascii="Times New Roman" w:hAnsi="Times New Roman" w:cs="Times New Roman"/>
          <w:sz w:val="24"/>
          <w:szCs w:val="24"/>
        </w:rPr>
        <w:t xml:space="preserve">в своем составе службу, </w:t>
      </w:r>
      <w:r w:rsidRPr="006C27CB">
        <w:rPr>
          <w:rFonts w:ascii="Times New Roman" w:hAnsi="Times New Roman" w:cs="Times New Roman"/>
          <w:sz w:val="24"/>
          <w:szCs w:val="24"/>
        </w:rPr>
        <w:t xml:space="preserve">занимающуюся сервисными запросами Заказчика. Заказчику должна быть предоставлена возможность адресовать вопросы в техническую поддержку Исполнителя.    </w:t>
      </w:r>
    </w:p>
    <w:p w:rsidR="0094244D" w:rsidRPr="006C27C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должен иметь подтвержденный рекомендательными письмами опыт работы по предоставлению обозначенных услуг, иметь в своем штате не менее двух сертифицированных специалистов по оказанию заявленных услуг.  </w:t>
      </w:r>
    </w:p>
    <w:p w:rsidR="00352B49" w:rsidRPr="006C27CB" w:rsidRDefault="00352B49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08583B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9904331"/>
      <w:r w:rsidRPr="006C27CB">
        <w:rPr>
          <w:rFonts w:ascii="Times New Roman" w:hAnsi="Times New Roman" w:cs="Times New Roman"/>
          <w:sz w:val="24"/>
          <w:szCs w:val="24"/>
        </w:rPr>
        <w:t>Сроки оказания У</w:t>
      </w:r>
      <w:r w:rsidR="008710D9" w:rsidRPr="006C27CB">
        <w:rPr>
          <w:rFonts w:ascii="Times New Roman" w:hAnsi="Times New Roman" w:cs="Times New Roman"/>
          <w:sz w:val="24"/>
          <w:szCs w:val="24"/>
        </w:rPr>
        <w:t>слуг</w:t>
      </w:r>
      <w:bookmarkEnd w:id="12"/>
    </w:p>
    <w:p w:rsidR="000A2EEE" w:rsidRPr="006C27C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Требуемый срок предоставления технической поддержки Оборудовани</w:t>
      </w:r>
      <w:r w:rsidR="006C27CB">
        <w:rPr>
          <w:rFonts w:ascii="Times New Roman" w:hAnsi="Times New Roman" w:cs="Times New Roman"/>
          <w:sz w:val="24"/>
          <w:szCs w:val="24"/>
        </w:rPr>
        <w:t>я – 12 (двенадцать) месяцев, с момента подписания двора.</w:t>
      </w:r>
    </w:p>
    <w:p w:rsidR="00A004A6" w:rsidRPr="006C27CB" w:rsidRDefault="00AC20FE" w:rsidP="000F0F32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hAnsi="Times New Roman" w:cs="Times New Roman"/>
          <w:sz w:val="24"/>
          <w:szCs w:val="24"/>
        </w:rPr>
        <w:t>Список оборудования</w:t>
      </w:r>
      <w:r w:rsidR="000A2EEE" w:rsidRPr="006C27CB">
        <w:rPr>
          <w:rFonts w:ascii="Times New Roman" w:hAnsi="Times New Roman" w:cs="Times New Roman"/>
          <w:sz w:val="24"/>
          <w:szCs w:val="24"/>
        </w:rPr>
        <w:t>, установленного на объектах ООО «</w:t>
      </w:r>
      <w:r w:rsidR="000A2EEE" w:rsidRPr="006C27CB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="000A2EEE" w:rsidRPr="006C27CB">
        <w:rPr>
          <w:rFonts w:ascii="Times New Roman" w:hAnsi="Times New Roman" w:cs="Times New Roman"/>
          <w:sz w:val="24"/>
          <w:szCs w:val="24"/>
        </w:rPr>
        <w:t xml:space="preserve">», для </w:t>
      </w:r>
      <w:r w:rsidR="008A6FAB"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технической поддержкой:</w:t>
      </w:r>
    </w:p>
    <w:p w:rsidR="008A6FAB" w:rsidRPr="006C27CB" w:rsidRDefault="008A6FAB" w:rsidP="0008583B">
      <w:pPr>
        <w:spacing w:after="10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tbl>
      <w:tblPr>
        <w:tblStyle w:val="TableGrid"/>
        <w:tblW w:w="10173" w:type="dxa"/>
        <w:tblInd w:w="-238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74"/>
        <w:gridCol w:w="4154"/>
        <w:gridCol w:w="808"/>
        <w:gridCol w:w="736"/>
        <w:gridCol w:w="2129"/>
        <w:gridCol w:w="1872"/>
      </w:tblGrid>
      <w:tr w:rsidR="002D41AD" w:rsidRPr="006C27CB" w:rsidTr="00125346">
        <w:trPr>
          <w:trHeight w:val="58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444754">
            <w:pPr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Toc69904332"/>
            <w:r w:rsidRPr="006C27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444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444754">
            <w:pPr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6C27CB" w:rsidRDefault="002D41AD" w:rsidP="00444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Pr="006C27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C27CB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6C27CB" w:rsidRDefault="002D41AD" w:rsidP="004447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2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Serial</w:t>
            </w:r>
            <w:proofErr w:type="spellEnd"/>
            <w:r w:rsidRPr="006C2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41AD" w:rsidRPr="006C27CB" w:rsidRDefault="002D41AD" w:rsidP="00444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Инв.номер</w:t>
            </w:r>
            <w:proofErr w:type="spellEnd"/>
            <w:r w:rsidRPr="006C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UMS</w:t>
            </w:r>
            <w:r w:rsidRPr="006C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6347" w:rsidRPr="006C27CB" w:rsidTr="00125346">
        <w:trPr>
          <w:trHeight w:val="55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10711D" w:rsidP="006C2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Коммутатор EMC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Brocade</w:t>
            </w:r>
            <w:proofErr w:type="spellEnd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6520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CHQ1949P00K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000000456002</w:t>
            </w:r>
          </w:p>
        </w:tc>
      </w:tr>
      <w:tr w:rsidR="00E62930" w:rsidRPr="006C27CB" w:rsidTr="00125346">
        <w:trPr>
          <w:trHeight w:val="54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C2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Коммутатор EMC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Brocade</w:t>
            </w:r>
            <w:proofErr w:type="spellEnd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6520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CHQ1949P00P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000000456003</w:t>
            </w:r>
          </w:p>
        </w:tc>
      </w:tr>
      <w:tr w:rsidR="00E62930" w:rsidRPr="006C27CB" w:rsidTr="00125346">
        <w:trPr>
          <w:trHeight w:val="5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C2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Коммутатор EMC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Brocade</w:t>
            </w:r>
            <w:proofErr w:type="spellEnd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6520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CHQ1949P00D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000000456004</w:t>
            </w:r>
          </w:p>
        </w:tc>
      </w:tr>
      <w:tr w:rsidR="00E62930" w:rsidRPr="006C27CB" w:rsidTr="00125346">
        <w:trPr>
          <w:trHeight w:val="53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C2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Коммутатор EMC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Brocade</w:t>
            </w:r>
            <w:proofErr w:type="spellEnd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6520 </w:t>
            </w:r>
            <w:proofErr w:type="spellStart"/>
            <w:r w:rsidRPr="006C27CB">
              <w:rPr>
                <w:rFonts w:ascii="Times New Roman" w:hAnsi="Times New Roman" w:cs="Times New Roman"/>
                <w:bCs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CHQ1949P00C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000000456005</w:t>
            </w:r>
          </w:p>
        </w:tc>
      </w:tr>
      <w:tr w:rsidR="002D41AD" w:rsidRPr="006C27CB" w:rsidTr="00125346">
        <w:trPr>
          <w:trHeight w:val="53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E62930" w:rsidP="006C27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Сервер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PowerEdge R740 Server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6RBVFX2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000000455995</w:t>
            </w:r>
          </w:p>
        </w:tc>
      </w:tr>
      <w:tr w:rsidR="002D41AD" w:rsidRPr="006C27CB" w:rsidTr="00125346">
        <w:trPr>
          <w:trHeight w:val="5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E62930" w:rsidP="006C27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Сервер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PowerEdge R740 Server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6C27CB" w:rsidRDefault="002D41A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5RBVFX2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000000455996</w:t>
            </w:r>
          </w:p>
        </w:tc>
      </w:tr>
      <w:tr w:rsidR="00E62930" w:rsidRPr="006C27CB" w:rsidTr="00125346">
        <w:trPr>
          <w:trHeight w:val="53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C27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Сервер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PowerEdge R740 Server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4RBVFX2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000000455997</w:t>
            </w:r>
          </w:p>
        </w:tc>
      </w:tr>
      <w:tr w:rsidR="00E62930" w:rsidRPr="006C27CB" w:rsidTr="00125346">
        <w:trPr>
          <w:trHeight w:val="5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C27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Сервер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PowerEdge R740 Server/2PS/FAN/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AddHDD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AddSFP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930" w:rsidRPr="006C27CB" w:rsidRDefault="00E6293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3RBVFX2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30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000000455994</w:t>
            </w:r>
          </w:p>
        </w:tc>
      </w:tr>
      <w:tr w:rsidR="00156C96" w:rsidRPr="006C27CB" w:rsidTr="00125346">
        <w:trPr>
          <w:trHeight w:val="53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C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R740XD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2TXWGX2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000000455998</w:t>
            </w:r>
          </w:p>
        </w:tc>
      </w:tr>
      <w:tr w:rsidR="00156C96" w:rsidRPr="006C27CB" w:rsidTr="00125346">
        <w:trPr>
          <w:trHeight w:val="54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C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R740XD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3TXWGX2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000000455999</w:t>
            </w:r>
          </w:p>
        </w:tc>
      </w:tr>
      <w:tr w:rsidR="00156C96" w:rsidRPr="006C27CB" w:rsidTr="00125346">
        <w:trPr>
          <w:trHeight w:val="5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C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R740XD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4TXWGX2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000000456000</w:t>
            </w:r>
          </w:p>
        </w:tc>
      </w:tr>
      <w:tr w:rsidR="00156C96" w:rsidRPr="006C27CB" w:rsidTr="00125346">
        <w:trPr>
          <w:trHeight w:val="5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C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R740XD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5TXWGX2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000000456001</w:t>
            </w:r>
          </w:p>
        </w:tc>
      </w:tr>
      <w:tr w:rsidR="00156C96" w:rsidRPr="006C27CB" w:rsidTr="00125346">
        <w:trPr>
          <w:trHeight w:val="5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C27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Blade Server DELL M1000e_Foris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000000455992</w:t>
            </w:r>
          </w:p>
        </w:tc>
      </w:tr>
      <w:tr w:rsidR="00156C96" w:rsidRPr="006C27CB" w:rsidTr="00125346">
        <w:trPr>
          <w:trHeight w:val="25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MXL 10/40GbE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6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6C96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96" w:rsidRPr="006C27CB" w:rsidRDefault="00156C96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4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MXL 10/40GbE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3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Brocade M6505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Brocade M6505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1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17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16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17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8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6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6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4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3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1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6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Blade12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6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Blade13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Blade14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Blade15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44754" w:rsidRPr="006C27CB" w:rsidTr="00125346">
        <w:trPr>
          <w:trHeight w:val="23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Blade16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54" w:rsidRPr="006C27CB" w:rsidRDefault="00444754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95BAC" w:rsidRPr="006C27CB" w:rsidTr="00125346">
        <w:trPr>
          <w:trHeight w:val="5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Blade Server DELL M1000e_MSCP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000000455993</w:t>
            </w:r>
          </w:p>
        </w:tc>
      </w:tr>
      <w:tr w:rsidR="00995BAC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MXL 10/40GbE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95BAC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MXL 10/40GbE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95BAC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Brocade M6505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95BAC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Brocade M6505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95BAC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AC" w:rsidRPr="006C27CB" w:rsidRDefault="00995BAC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JWFQLX2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8XFQLX2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J07BJX2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10F43" w:rsidRPr="006C27CB" w:rsidTr="00125346">
        <w:trPr>
          <w:trHeight w:val="22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Blade</w:t>
            </w: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717BJX2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43" w:rsidRPr="006C27CB" w:rsidRDefault="00910F43" w:rsidP="00617B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19211D" w:rsidRPr="006C27CB" w:rsidTr="00125346">
        <w:trPr>
          <w:trHeight w:val="4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9PTJ2W2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00000165738</w:t>
            </w:r>
          </w:p>
        </w:tc>
      </w:tr>
      <w:tr w:rsidR="0019211D" w:rsidRPr="006C27CB" w:rsidTr="00125346">
        <w:trPr>
          <w:trHeight w:val="42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7PTJ2W2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00000165738</w:t>
            </w:r>
          </w:p>
        </w:tc>
      </w:tr>
      <w:tr w:rsidR="0019211D" w:rsidRPr="006C27CB" w:rsidTr="00125346">
        <w:trPr>
          <w:trHeight w:val="4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5PTJ2W2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00000165738</w:t>
            </w:r>
          </w:p>
        </w:tc>
      </w:tr>
      <w:tr w:rsidR="0019211D" w:rsidRPr="006C27CB" w:rsidTr="00125346">
        <w:trPr>
          <w:trHeight w:val="40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8PTJ2W2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00000165738</w:t>
            </w:r>
          </w:p>
        </w:tc>
      </w:tr>
      <w:tr w:rsidR="0019211D" w:rsidRPr="006C27CB" w:rsidTr="00125346">
        <w:trPr>
          <w:trHeight w:val="4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BPTJ2W2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00000165738</w:t>
            </w:r>
          </w:p>
        </w:tc>
      </w:tr>
      <w:tr w:rsidR="0019211D" w:rsidRPr="006C27CB" w:rsidTr="00125346">
        <w:trPr>
          <w:trHeight w:val="40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6PTJ2W2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00000165738</w:t>
            </w:r>
          </w:p>
        </w:tc>
      </w:tr>
      <w:tr w:rsidR="0019211D" w:rsidRPr="006C27CB" w:rsidTr="00125346">
        <w:trPr>
          <w:trHeight w:val="39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R740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CRFJ2W2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00000165740</w:t>
            </w:r>
          </w:p>
        </w:tc>
      </w:tr>
      <w:tr w:rsidR="0019211D" w:rsidRPr="006C27CB" w:rsidTr="00125346">
        <w:trPr>
          <w:trHeight w:val="41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13R32W2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00000165737</w:t>
            </w:r>
          </w:p>
        </w:tc>
      </w:tr>
      <w:tr w:rsidR="0019211D" w:rsidRPr="006C27CB" w:rsidTr="00125346">
        <w:trPr>
          <w:trHeight w:val="39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J2R32W2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00000165737</w:t>
            </w:r>
          </w:p>
        </w:tc>
      </w:tr>
      <w:tr w:rsidR="0019211D" w:rsidRPr="006C27CB" w:rsidTr="00125346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11D" w:rsidRPr="006C27CB" w:rsidRDefault="001F5C46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="0019211D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23R32W2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1D" w:rsidRPr="006C27CB" w:rsidRDefault="0019211D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00000165739</w:t>
            </w:r>
          </w:p>
        </w:tc>
      </w:tr>
      <w:tr w:rsidR="00617BD0" w:rsidRPr="006C27CB" w:rsidTr="00125346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0" w:rsidRPr="006C27CB" w:rsidRDefault="00617BD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0" w:rsidRPr="006C27CB" w:rsidRDefault="00617BD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0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7BD0" w:rsidRPr="006C27CB" w:rsidRDefault="00617BD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D0" w:rsidRPr="006C27CB" w:rsidRDefault="00617BD0" w:rsidP="00617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7GV6JX2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D0" w:rsidRPr="006C27CB" w:rsidRDefault="0073056E" w:rsidP="00F2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000000480643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6GV6JX2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F2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000000451184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F2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000000480640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F2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000000480641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BGV6JX2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F2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000000480642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4GV6JX2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F2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000000451573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9GV6JX2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F2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000000451183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PowerEdge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R640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8GV6JX2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000000451185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PowerSwitch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S3048-ON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HPMZZP2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F21DB2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000000480633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PowerSwitch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S3048-ON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HPN00Q2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F21DB2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000000451180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PowerSwitch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S4148F-ON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DFKWNK2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F21DB2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000000451568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PowerSwitch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S4148F-ON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HHKWNK2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F21DB2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000000451179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PowerSwitch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S4148F-ON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2HKWNK2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F21DB2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000000480631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PowerSwitch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S4148F-ON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3GKWNK2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F21DB2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000000480632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СХД</w:t>
            </w: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Dell EMC Unity 450F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CKM00192200775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A830F8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000000451187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СХД</w:t>
            </w: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Dell EMC Unity 450F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CKM00192200776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A830F8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000000480645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Connectrix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DS-6610B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BRCEZL4047P02C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2E7790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000000451569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Connectrix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DS-6610B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BRCEZL4047P02P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2E7790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000000451181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Connectrix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DS-6610B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BRCEZL4047P02G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2E7790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000000480634</w:t>
            </w:r>
          </w:p>
        </w:tc>
      </w:tr>
      <w:tr w:rsidR="00B33032" w:rsidRPr="006C27CB" w:rsidTr="000D3AF9">
        <w:trPr>
          <w:trHeight w:val="41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Connectrix</w:t>
            </w:r>
            <w:proofErr w:type="spellEnd"/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DS-6610B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Ком-т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B33032" w:rsidP="00B3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BRCEZL4047P02E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32" w:rsidRPr="006C27CB" w:rsidRDefault="002E7790" w:rsidP="00F21D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>000000480635</w:t>
            </w:r>
          </w:p>
        </w:tc>
      </w:tr>
    </w:tbl>
    <w:p w:rsidR="002D41AD" w:rsidRPr="006C27CB" w:rsidRDefault="002D41AD" w:rsidP="002D41AD">
      <w:pPr>
        <w:rPr>
          <w:i/>
          <w:lang w:val="en-US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Требования к безопасности</w:t>
      </w:r>
      <w:bookmarkEnd w:id="13"/>
    </w:p>
    <w:p w:rsidR="008A6FAB" w:rsidRPr="006C27C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Исполнитель будет выполнять плановую и аварийную диагностику Оборудования с использованием персонала на месте эксплуатации или методом удаленного доступа к Оборудованию. </w:t>
      </w:r>
    </w:p>
    <w:p w:rsidR="008A6FAB" w:rsidRPr="006C27C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Все услуги должны соответствовать требованиям экологических, санитарно-гигиенических, противопожарных и других норм в соответствии с действующим законодательством Республики Узбекистан. </w:t>
      </w:r>
    </w:p>
    <w:p w:rsidR="008A6FAB" w:rsidRPr="006C27C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В процессе проведения периодического технического обслуживания Исполнителем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:rsidR="0019211D" w:rsidRPr="006C27CB" w:rsidRDefault="008A6FAB" w:rsidP="00C116C0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Восстановление работоспособности технических средств должно проводиться Исполнителем в соответствии с инструкциями и документами по восстановлению работоспособности технических средств Оборудования и завершаться проведением их тестирования. </w:t>
      </w:r>
    </w:p>
    <w:p w:rsidR="00C116C0" w:rsidRPr="006C27CB" w:rsidRDefault="008A6FAB" w:rsidP="00C116C0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C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69904333"/>
      <w:r w:rsidRPr="006C27CB">
        <w:rPr>
          <w:rFonts w:ascii="Times New Roman" w:hAnsi="Times New Roman" w:cs="Times New Roman"/>
          <w:sz w:val="24"/>
          <w:szCs w:val="24"/>
        </w:rPr>
        <w:t>Требования по правилам сдачи и приёмки</w:t>
      </w:r>
      <w:bookmarkEnd w:id="14"/>
    </w:p>
    <w:p w:rsidR="008A6FAB" w:rsidRPr="006C27C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Сдача-приемка услуг за период поддержки должна осуществляться на ежемесячной основе на основании счета фактуры и Акта сдачи-приемки оказанных услуг за соответствующий период.</w:t>
      </w:r>
    </w:p>
    <w:p w:rsidR="008A6FAB" w:rsidRPr="006C27C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 Ежемесячно по факту оказания услуг, с момента получения предоплаты Исполнитель оказывает ежемесячную услугу по технической поддержке оборудования, согласно объемам и перечню указанных в Таблице № 2 настоящего технического задания. Исполнитель предоставляет Заказчику счет-фактуру и Акт сдачи-приемки оказанных услуг за месяц в срок не позднее седьмого числа следующего месяца за отчетным.</w:t>
      </w:r>
    </w:p>
    <w:p w:rsidR="008A6FAB" w:rsidRPr="006C27C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Заказчик в течение 5 (пяти) рабочих дней с даты получения счет-фактуры и Акта сдачи-приемки оказанных Услуг подписывает их или возвращает Исполнителю с мотивированным отказом от приемки Услуг. В случае мотивированного отказа Заказчика от приемки услуг, Сторонами, в трехдневный срок, составляется и подписывается Акт выявленных недостатков и отступлений от условий заключенного Договора с указанием сроков их устранения. </w:t>
      </w:r>
    </w:p>
    <w:p w:rsidR="0094244D" w:rsidRPr="006C27CB" w:rsidRDefault="008A6FAB" w:rsidP="00AC20FE">
      <w:pPr>
        <w:spacing w:after="10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при приемке Услуг недостатки и отступления от условий заключенного Договора устраняются Исполнителем за свой счет в течение 10 (десяти) рабочих дней.</w:t>
      </w:r>
    </w:p>
    <w:p w:rsidR="0008583B" w:rsidRPr="006C27CB" w:rsidRDefault="0008583B" w:rsidP="0008583B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69904334"/>
      <w:r w:rsidRPr="006C27CB">
        <w:rPr>
          <w:rFonts w:ascii="Times New Roman" w:hAnsi="Times New Roman" w:cs="Times New Roman"/>
          <w:sz w:val="24"/>
          <w:szCs w:val="24"/>
        </w:rPr>
        <w:t>Требования к объёму и/или сроку предоставления гарантий</w:t>
      </w:r>
      <w:bookmarkEnd w:id="15"/>
    </w:p>
    <w:p w:rsidR="00754FA5" w:rsidRPr="006C27CB" w:rsidRDefault="004B0478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производит </w:t>
      </w:r>
      <w:r w:rsidR="00754FA5" w:rsidRPr="006C27CB">
        <w:rPr>
          <w:rFonts w:ascii="Times New Roman" w:hAnsi="Times New Roman" w:cs="Times New Roman"/>
          <w:sz w:val="24"/>
          <w:szCs w:val="24"/>
        </w:rPr>
        <w:t>ремонт и/или замену неисправного оборудования/детали.</w:t>
      </w:r>
    </w:p>
    <w:p w:rsidR="00754FA5" w:rsidRPr="006C27CB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Заказчик связывается по Горячей Линии (телефон, факс, e-</w:t>
      </w:r>
      <w:proofErr w:type="spellStart"/>
      <w:r w:rsidRPr="006C27C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C27CB">
        <w:rPr>
          <w:rFonts w:ascii="Times New Roman" w:hAnsi="Times New Roman" w:cs="Times New Roman"/>
          <w:sz w:val="24"/>
          <w:szCs w:val="24"/>
        </w:rPr>
        <w:t>), либо иным доступным способом с Исполнителем. Дальнейши</w:t>
      </w:r>
      <w:r w:rsidR="004B0478">
        <w:rPr>
          <w:rFonts w:ascii="Times New Roman" w:hAnsi="Times New Roman" w:cs="Times New Roman"/>
          <w:sz w:val="24"/>
          <w:szCs w:val="24"/>
        </w:rPr>
        <w:t xml:space="preserve">е действия по демонтажу </w:t>
      </w:r>
      <w:r w:rsidRPr="006C27CB">
        <w:rPr>
          <w:rFonts w:ascii="Times New Roman" w:hAnsi="Times New Roman" w:cs="Times New Roman"/>
          <w:sz w:val="24"/>
          <w:szCs w:val="24"/>
        </w:rPr>
        <w:t xml:space="preserve">оборудования Исполнитель берет на себя. </w:t>
      </w:r>
    </w:p>
    <w:p w:rsidR="00754FA5" w:rsidRPr="006C27CB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Гарантийный срок на замененное оборудование в ходе технической поддержки не менее 12 месяцев с момента ввода в эксплуатацию.</w:t>
      </w:r>
    </w:p>
    <w:p w:rsidR="00754FA5" w:rsidRPr="006C27CB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Исполнитель организует поставку отремонтированных или замененных компонентов Оборудования согласно установленным срокам в пункте 1.3. </w:t>
      </w:r>
    </w:p>
    <w:p w:rsidR="00754FA5" w:rsidRPr="006C27CB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Исполнитель может по своему усмотрению отремонтировать или заменить любой неисправный компонент на ранее отремонтированный в фабричных условиях компонент.</w:t>
      </w:r>
    </w:p>
    <w:p w:rsidR="0094244D" w:rsidRPr="006C27CB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Исполнитель несет ответственность за поддержание в месте установки достаточного количества запасных частей и расходных материалов.</w:t>
      </w:r>
      <w:r w:rsidR="00780833" w:rsidRPr="006C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83B" w:rsidRPr="006C27CB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69904335"/>
      <w:r w:rsidRPr="006C27CB">
        <w:rPr>
          <w:rFonts w:ascii="Times New Roman" w:hAnsi="Times New Roman" w:cs="Times New Roman"/>
          <w:sz w:val="24"/>
          <w:szCs w:val="24"/>
        </w:rPr>
        <w:t>Процедура передачи исключительных прав и иных документов на объект</w:t>
      </w:r>
      <w:bookmarkEnd w:id="16"/>
    </w:p>
    <w:p w:rsidR="0094244D" w:rsidRPr="006C27CB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83B" w:rsidRPr="006C27CB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69904336"/>
      <w:r w:rsidRPr="006C27CB">
        <w:rPr>
          <w:rFonts w:ascii="Times New Roman" w:hAnsi="Times New Roman" w:cs="Times New Roman"/>
          <w:sz w:val="24"/>
          <w:szCs w:val="24"/>
        </w:rPr>
        <w:t>Требования по техническому обучению персонала</w:t>
      </w:r>
      <w:bookmarkEnd w:id="17"/>
    </w:p>
    <w:p w:rsidR="0094244D" w:rsidRPr="006C27CB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83B" w:rsidRPr="006C27CB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ind w:left="567" w:hanging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69904337"/>
      <w:r w:rsidRPr="006C27CB">
        <w:rPr>
          <w:rFonts w:ascii="Times New Roman" w:hAnsi="Times New Roman" w:cs="Times New Roman"/>
          <w:sz w:val="24"/>
          <w:szCs w:val="24"/>
        </w:rPr>
        <w:lastRenderedPageBreak/>
        <w:t>Дополнительные требования</w:t>
      </w:r>
      <w:bookmarkEnd w:id="18"/>
    </w:p>
    <w:p w:rsidR="0094244D" w:rsidRPr="006C27CB" w:rsidRDefault="0008583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Обязательным условием оказания услуг по ТП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проблем. При изменении контактных данных Службы Сервиса, Исполнитель обязан отправить соответствующее уведомление Заказчику минимум за 3 (три) дня до таких изменений</w:t>
      </w:r>
      <w:r w:rsidR="00780833" w:rsidRPr="006C27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20FE" w:rsidRPr="006C27CB" w:rsidRDefault="00AC20FE" w:rsidP="0008583B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69904338"/>
      <w:r w:rsidRPr="006C27CB">
        <w:rPr>
          <w:rFonts w:ascii="Times New Roman" w:hAnsi="Times New Roman" w:cs="Times New Roman"/>
          <w:sz w:val="24"/>
          <w:szCs w:val="24"/>
        </w:rPr>
        <w:t>Перечень принятых сокращений</w:t>
      </w:r>
      <w:bookmarkEnd w:id="19"/>
    </w:p>
    <w:tbl>
      <w:tblPr>
        <w:tblStyle w:val="a3"/>
        <w:tblW w:w="9270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6014"/>
      </w:tblGrid>
      <w:tr w:rsidR="0094244D" w:rsidRPr="006C27CB" w:rsidTr="0019211D">
        <w:trPr>
          <w:trHeight w:val="399"/>
          <w:jc w:val="center"/>
        </w:trPr>
        <w:tc>
          <w:tcPr>
            <w:tcW w:w="846" w:type="dxa"/>
          </w:tcPr>
          <w:p w:rsidR="0094244D" w:rsidRPr="006C27CB" w:rsidRDefault="008710D9" w:rsidP="00790B79">
            <w:pPr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94244D" w:rsidRPr="006C27CB" w:rsidRDefault="008710D9" w:rsidP="00790B79">
            <w:pPr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Сокращение</w:t>
            </w:r>
          </w:p>
        </w:tc>
        <w:tc>
          <w:tcPr>
            <w:tcW w:w="6014" w:type="dxa"/>
          </w:tcPr>
          <w:p w:rsidR="0094244D" w:rsidRPr="006C27CB" w:rsidRDefault="008710D9" w:rsidP="00790B79">
            <w:pPr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Расшифровка сокращения</w:t>
            </w:r>
          </w:p>
        </w:tc>
      </w:tr>
      <w:tr w:rsidR="0094244D" w:rsidRPr="006C27CB" w:rsidTr="0019211D">
        <w:trPr>
          <w:trHeight w:val="399"/>
          <w:jc w:val="center"/>
        </w:trPr>
        <w:tc>
          <w:tcPr>
            <w:tcW w:w="846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C27CB">
              <w:rPr>
                <w:sz w:val="24"/>
                <w:szCs w:val="24"/>
              </w:rPr>
              <w:t>RMA</w:t>
            </w:r>
          </w:p>
        </w:tc>
        <w:tc>
          <w:tcPr>
            <w:tcW w:w="6014" w:type="dxa"/>
          </w:tcPr>
          <w:p w:rsidR="0094244D" w:rsidRPr="006C27CB" w:rsidRDefault="00780833" w:rsidP="00790B79">
            <w:pPr>
              <w:contextualSpacing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Замена товара по</w:t>
            </w:r>
            <w:r w:rsidRPr="006C27CB">
              <w:rPr>
                <w:sz w:val="24"/>
                <w:szCs w:val="24"/>
              </w:rPr>
              <w:br/>
              <w:t>разрешению на возврат материалов</w:t>
            </w:r>
          </w:p>
        </w:tc>
      </w:tr>
      <w:tr w:rsidR="0094244D" w:rsidRPr="006C27CB" w:rsidTr="0019211D">
        <w:trPr>
          <w:trHeight w:val="396"/>
          <w:jc w:val="center"/>
        </w:trPr>
        <w:tc>
          <w:tcPr>
            <w:tcW w:w="846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014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94244D" w:rsidRPr="006C27CB" w:rsidTr="0019211D">
        <w:trPr>
          <w:trHeight w:val="396"/>
          <w:jc w:val="center"/>
        </w:trPr>
        <w:tc>
          <w:tcPr>
            <w:tcW w:w="846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C27C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C27CB">
              <w:rPr>
                <w:sz w:val="24"/>
                <w:szCs w:val="24"/>
                <w:lang w:val="en-US"/>
              </w:rPr>
              <w:t>SLA</w:t>
            </w:r>
          </w:p>
        </w:tc>
        <w:tc>
          <w:tcPr>
            <w:tcW w:w="6014" w:type="dxa"/>
          </w:tcPr>
          <w:p w:rsidR="0094244D" w:rsidRPr="006C27CB" w:rsidRDefault="00780833" w:rsidP="00790B79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C27CB">
              <w:rPr>
                <w:sz w:val="24"/>
                <w:szCs w:val="24"/>
              </w:rPr>
              <w:t>Service</w:t>
            </w:r>
            <w:proofErr w:type="spellEnd"/>
            <w:r w:rsidRPr="006C27CB">
              <w:rPr>
                <w:sz w:val="24"/>
                <w:szCs w:val="24"/>
              </w:rPr>
              <w:t xml:space="preserve"> </w:t>
            </w:r>
            <w:proofErr w:type="spellStart"/>
            <w:r w:rsidRPr="006C27CB">
              <w:rPr>
                <w:sz w:val="24"/>
                <w:szCs w:val="24"/>
              </w:rPr>
              <w:t>Level</w:t>
            </w:r>
            <w:proofErr w:type="spellEnd"/>
            <w:r w:rsidRPr="006C27CB">
              <w:rPr>
                <w:sz w:val="24"/>
                <w:szCs w:val="24"/>
              </w:rPr>
              <w:t xml:space="preserve"> </w:t>
            </w:r>
            <w:proofErr w:type="spellStart"/>
            <w:r w:rsidRPr="006C27CB">
              <w:rPr>
                <w:sz w:val="24"/>
                <w:szCs w:val="24"/>
              </w:rPr>
              <w:t>Agreement</w:t>
            </w:r>
            <w:proofErr w:type="spellEnd"/>
            <w:r w:rsidRPr="006C27CB">
              <w:rPr>
                <w:sz w:val="24"/>
                <w:szCs w:val="24"/>
              </w:rPr>
              <w:t xml:space="preserve"> - Соглашение об уровне услуги</w:t>
            </w:r>
          </w:p>
        </w:tc>
      </w:tr>
      <w:tr w:rsidR="006B5A21" w:rsidRPr="006C27CB" w:rsidTr="0019211D">
        <w:trPr>
          <w:trHeight w:val="396"/>
          <w:jc w:val="center"/>
        </w:trPr>
        <w:tc>
          <w:tcPr>
            <w:tcW w:w="846" w:type="dxa"/>
          </w:tcPr>
          <w:p w:rsidR="006B5A21" w:rsidRPr="006C27CB" w:rsidRDefault="006B5A21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B5A21" w:rsidRPr="006C27CB" w:rsidRDefault="006B5A21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  <w:lang w:val="en-US"/>
              </w:rPr>
              <w:t>Patches (</w:t>
            </w:r>
            <w:proofErr w:type="spellStart"/>
            <w:r w:rsidRPr="006C27CB">
              <w:rPr>
                <w:sz w:val="24"/>
                <w:szCs w:val="24"/>
              </w:rPr>
              <w:t>патч</w:t>
            </w:r>
            <w:proofErr w:type="spellEnd"/>
            <w:r w:rsidRPr="006C27CB">
              <w:rPr>
                <w:sz w:val="24"/>
                <w:szCs w:val="24"/>
              </w:rPr>
              <w:t>)</w:t>
            </w:r>
          </w:p>
        </w:tc>
        <w:tc>
          <w:tcPr>
            <w:tcW w:w="6014" w:type="dxa"/>
          </w:tcPr>
          <w:p w:rsidR="006B5A21" w:rsidRPr="006C27CB" w:rsidRDefault="006B5A21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Автоматизированное отдельно поставляемое программное средство, используемое для устранения проблем в программном обеспечении</w:t>
            </w:r>
          </w:p>
        </w:tc>
      </w:tr>
      <w:tr w:rsidR="00004B5D" w:rsidRPr="006C27CB" w:rsidTr="0019211D">
        <w:trPr>
          <w:trHeight w:val="396"/>
          <w:jc w:val="center"/>
        </w:trPr>
        <w:tc>
          <w:tcPr>
            <w:tcW w:w="846" w:type="dxa"/>
          </w:tcPr>
          <w:p w:rsidR="00004B5D" w:rsidRPr="006C27CB" w:rsidRDefault="00004B5D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04B5D" w:rsidRPr="006C27CB" w:rsidRDefault="00004B5D" w:rsidP="00790B79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C27CB">
              <w:rPr>
                <w:sz w:val="24"/>
                <w:szCs w:val="24"/>
                <w:lang w:val="en-US"/>
              </w:rPr>
              <w:t>Firmware (</w:t>
            </w:r>
            <w:r w:rsidRPr="006C27CB">
              <w:rPr>
                <w:sz w:val="24"/>
                <w:szCs w:val="24"/>
              </w:rPr>
              <w:t>микрокод</w:t>
            </w:r>
            <w:r w:rsidRPr="006C27C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014" w:type="dxa"/>
          </w:tcPr>
          <w:p w:rsidR="00004B5D" w:rsidRPr="006C27CB" w:rsidRDefault="00004B5D" w:rsidP="00790B79">
            <w:pPr>
              <w:contextualSpacing/>
              <w:jc w:val="both"/>
              <w:rPr>
                <w:sz w:val="24"/>
                <w:szCs w:val="24"/>
              </w:rPr>
            </w:pPr>
            <w:r w:rsidRPr="006C27CB">
              <w:rPr>
                <w:sz w:val="24"/>
                <w:szCs w:val="24"/>
              </w:rPr>
              <w:t>Прошивка, микрокод</w:t>
            </w:r>
          </w:p>
        </w:tc>
      </w:tr>
    </w:tbl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6C27CB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69904339"/>
      <w:r w:rsidRPr="006C27CB">
        <w:rPr>
          <w:rFonts w:ascii="Times New Roman" w:hAnsi="Times New Roman" w:cs="Times New Roman"/>
          <w:sz w:val="24"/>
          <w:szCs w:val="24"/>
        </w:rPr>
        <w:t>Перечень приложений</w:t>
      </w:r>
      <w:bookmarkEnd w:id="20"/>
    </w:p>
    <w:p w:rsidR="0094244D" w:rsidRPr="006C27CB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Перечень приложений не предъявляется.</w:t>
      </w:r>
    </w:p>
    <w:p w:rsidR="00786B2D" w:rsidRPr="006C27CB" w:rsidRDefault="00786B2D" w:rsidP="00790B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0833" w:rsidRPr="006C27CB" w:rsidRDefault="00780833" w:rsidP="0019211D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 w:rsidRPr="006C27CB">
        <w:rPr>
          <w:rFonts w:ascii="Times New Roman" w:hAnsi="Times New Roman" w:cs="Times New Roman"/>
          <w:sz w:val="24"/>
          <w:szCs w:val="24"/>
        </w:rPr>
        <w:t>Матрица распределения ответственности при оказании Услуг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autoSpaceDE w:val="0"/>
              <w:autoSpaceDN w:val="0"/>
              <w:adjustRightInd w:val="0"/>
              <w:spacing w:before="40" w:after="40" w:line="259" w:lineRule="auto"/>
              <w:rPr>
                <w:b/>
                <w:color w:val="000000"/>
                <w:sz w:val="22"/>
                <w:szCs w:val="22"/>
              </w:rPr>
            </w:pPr>
            <w:r w:rsidRPr="006C27CB">
              <w:rPr>
                <w:b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autoSpaceDE w:val="0"/>
              <w:autoSpaceDN w:val="0"/>
              <w:adjustRightInd w:val="0"/>
              <w:spacing w:before="40" w:after="40" w:line="259" w:lineRule="auto"/>
              <w:rPr>
                <w:b/>
                <w:color w:val="000000"/>
                <w:sz w:val="22"/>
                <w:szCs w:val="22"/>
              </w:rPr>
            </w:pPr>
            <w:r w:rsidRPr="006C27CB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autoSpaceDE w:val="0"/>
              <w:autoSpaceDN w:val="0"/>
              <w:adjustRightInd w:val="0"/>
              <w:spacing w:before="40" w:after="40" w:line="259" w:lineRule="auto"/>
              <w:rPr>
                <w:b/>
                <w:color w:val="000000"/>
                <w:sz w:val="22"/>
                <w:szCs w:val="22"/>
              </w:rPr>
            </w:pPr>
            <w:r w:rsidRPr="006C27CB">
              <w:rPr>
                <w:b/>
                <w:color w:val="000000"/>
                <w:sz w:val="22"/>
                <w:szCs w:val="22"/>
              </w:rPr>
              <w:t xml:space="preserve">  Заказчик</w:t>
            </w:r>
          </w:p>
        </w:tc>
      </w:tr>
      <w:tr w:rsidR="00780833" w:rsidRPr="006C27CB" w:rsidTr="00C116C0">
        <w:trPr>
          <w:trHeight w:val="371"/>
        </w:trPr>
        <w:tc>
          <w:tcPr>
            <w:tcW w:w="9345" w:type="dxa"/>
            <w:gridSpan w:val="3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b/>
                <w:sz w:val="22"/>
                <w:szCs w:val="22"/>
                <w:lang w:eastAsia="ru-RU"/>
              </w:rPr>
              <w:t>Доступность системы</w:t>
            </w:r>
            <w:r w:rsidRPr="006C27CB">
              <w:rPr>
                <w:sz w:val="22"/>
                <w:szCs w:val="22"/>
                <w:lang w:eastAsia="ru-RU"/>
              </w:rPr>
              <w:t>  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 xml:space="preserve">Обнаружение и классификация приоритетности проблемы, открытие запроса для решения в </w:t>
            </w:r>
            <w:r w:rsidR="00C116C0" w:rsidRPr="006C27CB">
              <w:rPr>
                <w:sz w:val="24"/>
                <w:szCs w:val="24"/>
                <w:lang w:val="en-US"/>
              </w:rPr>
              <w:t>DELL</w:t>
            </w:r>
            <w:r w:rsidR="00C116C0" w:rsidRPr="006C27CB">
              <w:rPr>
                <w:sz w:val="24"/>
                <w:szCs w:val="24"/>
              </w:rPr>
              <w:t xml:space="preserve"> и </w:t>
            </w:r>
            <w:r w:rsidR="00C116C0" w:rsidRPr="006C27CB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 xml:space="preserve">Доставка запчастей, включая таможенную очистку и логистику 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80833" w:rsidRPr="006C27CB" w:rsidTr="00C116C0">
        <w:trPr>
          <w:trHeight w:val="230"/>
        </w:trPr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Установка запасных частей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Производить настройку оборудования заказчика по запросу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Предоставлять статистику решения проблем за отчетный период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6C27CB" w:rsidTr="00C116C0">
        <w:tc>
          <w:tcPr>
            <w:tcW w:w="9345" w:type="dxa"/>
            <w:gridSpan w:val="3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b/>
                <w:sz w:val="22"/>
                <w:szCs w:val="22"/>
              </w:rPr>
              <w:t>Обновления, исправления, корректировки программного обеспечения</w:t>
            </w:r>
            <w:r w:rsidRPr="006C27CB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bookmarkStart w:id="21" w:name="_GoBack"/>
            <w:bookmarkEnd w:id="21"/>
            <w:r w:rsidRPr="006C27CB">
              <w:rPr>
                <w:rFonts w:eastAsiaTheme="minorHAnsi"/>
                <w:sz w:val="22"/>
                <w:szCs w:val="22"/>
              </w:rPr>
              <w:t>Предоставить метод процедуры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Определить время установки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Установить Программное обеспечения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6C27C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6C27CB" w:rsidTr="00C116C0">
        <w:tc>
          <w:tcPr>
            <w:tcW w:w="9345" w:type="dxa"/>
            <w:gridSpan w:val="3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b/>
                <w:sz w:val="22"/>
                <w:szCs w:val="22"/>
              </w:rPr>
              <w:t>Сервисы для реконфигурации системы и рекомендации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lastRenderedPageBreak/>
              <w:t>Предоставить технические требования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Внедрение технических требований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6C27CB" w:rsidTr="00C116C0">
        <w:tc>
          <w:tcPr>
            <w:tcW w:w="6516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6C27CB">
              <w:rPr>
                <w:rFonts w:eastAsiaTheme="minorHAnsi"/>
                <w:sz w:val="22"/>
                <w:szCs w:val="22"/>
              </w:rPr>
              <w:t>Предоставить технические рекомендации</w:t>
            </w:r>
          </w:p>
        </w:tc>
        <w:tc>
          <w:tcPr>
            <w:tcW w:w="1559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6C27CB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6C27CB">
              <w:rPr>
                <w:sz w:val="22"/>
                <w:szCs w:val="22"/>
                <w:lang w:eastAsia="ru-RU"/>
              </w:rPr>
              <w:t>I</w:t>
            </w:r>
          </w:p>
        </w:tc>
      </w:tr>
    </w:tbl>
    <w:p w:rsidR="00780833" w:rsidRPr="006C27CB" w:rsidRDefault="00780833" w:rsidP="0008583B">
      <w:p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80833" w:rsidRPr="006C27CB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CB">
        <w:rPr>
          <w:rFonts w:ascii="Times New Roman" w:hAnsi="Times New Roman" w:cs="Times New Roman"/>
          <w:i/>
          <w:sz w:val="24"/>
          <w:szCs w:val="24"/>
        </w:rPr>
        <w:t xml:space="preserve">R (от англ. </w:t>
      </w:r>
      <w:proofErr w:type="spellStart"/>
      <w:r w:rsidRPr="006C27CB"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Pr="006C27CB">
        <w:rPr>
          <w:rFonts w:ascii="Times New Roman" w:hAnsi="Times New Roman" w:cs="Times New Roman"/>
          <w:i/>
          <w:sz w:val="24"/>
          <w:szCs w:val="24"/>
        </w:rPr>
        <w:t xml:space="preserve">) – непосредственный исполнитель; </w:t>
      </w:r>
    </w:p>
    <w:p w:rsidR="00780833" w:rsidRPr="006C27CB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CB">
        <w:rPr>
          <w:rFonts w:ascii="Times New Roman" w:hAnsi="Times New Roman" w:cs="Times New Roman"/>
          <w:i/>
          <w:sz w:val="24"/>
          <w:szCs w:val="24"/>
        </w:rPr>
        <w:t xml:space="preserve">А (от англ. </w:t>
      </w:r>
      <w:proofErr w:type="spellStart"/>
      <w:r w:rsidRPr="006C27CB">
        <w:rPr>
          <w:rFonts w:ascii="Times New Roman" w:hAnsi="Times New Roman" w:cs="Times New Roman"/>
          <w:i/>
          <w:sz w:val="24"/>
          <w:szCs w:val="24"/>
        </w:rPr>
        <w:t>Accountable</w:t>
      </w:r>
      <w:proofErr w:type="spellEnd"/>
      <w:r w:rsidRPr="006C27CB">
        <w:rPr>
          <w:rFonts w:ascii="Times New Roman" w:hAnsi="Times New Roman" w:cs="Times New Roman"/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:rsidR="00780833" w:rsidRPr="006C27CB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CB">
        <w:rPr>
          <w:rFonts w:ascii="Times New Roman" w:hAnsi="Times New Roman" w:cs="Times New Roman"/>
          <w:i/>
          <w:sz w:val="24"/>
          <w:szCs w:val="24"/>
        </w:rPr>
        <w:t xml:space="preserve">С (от англ. </w:t>
      </w:r>
      <w:proofErr w:type="spellStart"/>
      <w:r w:rsidRPr="006C27CB">
        <w:rPr>
          <w:rFonts w:ascii="Times New Roman" w:hAnsi="Times New Roman" w:cs="Times New Roman"/>
          <w:i/>
          <w:sz w:val="24"/>
          <w:szCs w:val="24"/>
        </w:rPr>
        <w:t>Consulted</w:t>
      </w:r>
      <w:proofErr w:type="spellEnd"/>
      <w:r w:rsidRPr="006C27CB">
        <w:rPr>
          <w:rFonts w:ascii="Times New Roman" w:hAnsi="Times New Roman" w:cs="Times New Roman"/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780833" w:rsidRPr="006C27CB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7CB">
        <w:rPr>
          <w:rFonts w:ascii="Times New Roman" w:hAnsi="Times New Roman" w:cs="Times New Roman"/>
          <w:i/>
          <w:sz w:val="24"/>
          <w:szCs w:val="24"/>
        </w:rPr>
        <w:t xml:space="preserve">І (от англ. </w:t>
      </w:r>
      <w:proofErr w:type="spellStart"/>
      <w:r w:rsidRPr="006C27CB">
        <w:rPr>
          <w:rFonts w:ascii="Times New Roman" w:hAnsi="Times New Roman" w:cs="Times New Roman"/>
          <w:i/>
          <w:sz w:val="24"/>
          <w:szCs w:val="24"/>
        </w:rPr>
        <w:t>Informed</w:t>
      </w:r>
      <w:proofErr w:type="spellEnd"/>
      <w:r w:rsidRPr="006C27CB">
        <w:rPr>
          <w:rFonts w:ascii="Times New Roman" w:hAnsi="Times New Roman" w:cs="Times New Roman"/>
          <w:i/>
          <w:sz w:val="24"/>
          <w:szCs w:val="24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:rsidR="0094244D" w:rsidRPr="006C27CB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529"/>
        <w:gridCol w:w="3826"/>
      </w:tblGrid>
      <w:tr w:rsidR="001815FC" w:rsidRPr="006C27CB" w:rsidTr="00444754">
        <w:tc>
          <w:tcPr>
            <w:tcW w:w="5529" w:type="dxa"/>
            <w:shd w:val="clear" w:color="auto" w:fill="auto"/>
          </w:tcPr>
          <w:p w:rsidR="001815FC" w:rsidRPr="006C27CB" w:rsidRDefault="001815FC" w:rsidP="00444754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6C27C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Разработано:</w:t>
            </w:r>
          </w:p>
          <w:p w:rsidR="001815FC" w:rsidRPr="006C27CB" w:rsidRDefault="0066590B" w:rsidP="00444754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</w:tcPr>
          <w:p w:rsidR="001815FC" w:rsidRPr="006C27CB" w:rsidRDefault="001815FC" w:rsidP="00444754">
            <w:pPr>
              <w:spacing w:after="0"/>
              <w:rPr>
                <w:rFonts w:ascii="Times New Roman" w:hAnsi="Times New Roman"/>
                <w:sz w:val="24"/>
              </w:rPr>
            </w:pPr>
            <w:r w:rsidRPr="006C27CB">
              <w:rPr>
                <w:rFonts w:ascii="Times New Roman" w:hAnsi="Times New Roman"/>
                <w:sz w:val="24"/>
              </w:rPr>
              <w:t xml:space="preserve"> </w:t>
            </w:r>
            <w:r w:rsidR="0066590B" w:rsidRPr="006C27CB">
              <w:rPr>
                <w:rFonts w:ascii="Times New Roman" w:hAnsi="Times New Roman"/>
                <w:sz w:val="24"/>
              </w:rPr>
              <w:t>__________</w:t>
            </w:r>
            <w:proofErr w:type="gramStart"/>
            <w:r w:rsidR="0066590B" w:rsidRPr="006C27CB">
              <w:rPr>
                <w:rFonts w:ascii="Times New Roman" w:hAnsi="Times New Roman"/>
                <w:sz w:val="24"/>
              </w:rPr>
              <w:t>_</w:t>
            </w:r>
            <w:r w:rsidR="0066590B">
              <w:rPr>
                <w:rFonts w:ascii="Times New Roman" w:hAnsi="Times New Roman"/>
                <w:sz w:val="24"/>
              </w:rPr>
              <w:t xml:space="preserve">  </w:t>
            </w:r>
            <w:r w:rsidR="0066590B" w:rsidRPr="006C27CB">
              <w:rPr>
                <w:rFonts w:ascii="Times New Roman" w:hAnsi="Times New Roman" w:cs="Times New Roman"/>
                <w:sz w:val="24"/>
              </w:rPr>
              <w:t>Е.А.</w:t>
            </w:r>
            <w:proofErr w:type="gramEnd"/>
            <w:r w:rsidR="0066590B" w:rsidRPr="006C27CB">
              <w:rPr>
                <w:rFonts w:ascii="Times New Roman" w:hAnsi="Times New Roman" w:cs="Times New Roman"/>
                <w:sz w:val="24"/>
              </w:rPr>
              <w:t xml:space="preserve"> Яцкевич</w:t>
            </w:r>
          </w:p>
          <w:p w:rsidR="001815FC" w:rsidRPr="006C27CB" w:rsidRDefault="0066590B" w:rsidP="0066590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815FC" w:rsidRPr="006C27CB" w:rsidTr="00790B79">
        <w:tc>
          <w:tcPr>
            <w:tcW w:w="5529" w:type="dxa"/>
            <w:shd w:val="clear" w:color="auto" w:fill="auto"/>
          </w:tcPr>
          <w:p w:rsidR="001815FC" w:rsidRPr="006C27CB" w:rsidRDefault="001815FC" w:rsidP="00444754">
            <w:pPr>
              <w:rPr>
                <w:rFonts w:ascii="Times New Roman" w:hAnsi="Times New Roman"/>
                <w:b/>
                <w:color w:val="000000"/>
                <w:sz w:val="12"/>
                <w:lang w:eastAsia="ru-RU"/>
              </w:rPr>
            </w:pPr>
          </w:p>
          <w:p w:rsidR="001815FC" w:rsidRPr="006C27CB" w:rsidRDefault="001815FC" w:rsidP="00444754">
            <w:pPr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6C27C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Согласовано: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6C27CB" w:rsidRDefault="001815FC" w:rsidP="004447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1815FC" w:rsidRPr="006C27CB" w:rsidTr="00790B79">
        <w:trPr>
          <w:trHeight w:val="601"/>
        </w:trPr>
        <w:tc>
          <w:tcPr>
            <w:tcW w:w="5529" w:type="dxa"/>
            <w:shd w:val="clear" w:color="auto" w:fill="auto"/>
            <w:vAlign w:val="center"/>
          </w:tcPr>
          <w:p w:rsidR="001815FC" w:rsidRPr="006C27CB" w:rsidRDefault="001815FC" w:rsidP="00790B79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>Директор по ИТ 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6C27CB" w:rsidRDefault="001815FC" w:rsidP="0066590B">
            <w:pPr>
              <w:tabs>
                <w:tab w:val="left" w:pos="5387"/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 xml:space="preserve">___________   </w:t>
            </w:r>
            <w:r w:rsidR="0066590B">
              <w:rPr>
                <w:rFonts w:ascii="Times New Roman" w:hAnsi="Times New Roman" w:cs="Times New Roman"/>
                <w:sz w:val="24"/>
              </w:rPr>
              <w:t>У.А. Мавлянов</w:t>
            </w:r>
            <w:r w:rsidRPr="006C27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33B9" w:rsidRPr="006C27CB" w:rsidTr="00790B79">
        <w:trPr>
          <w:trHeight w:val="561"/>
        </w:trPr>
        <w:tc>
          <w:tcPr>
            <w:tcW w:w="5529" w:type="dxa"/>
            <w:shd w:val="clear" w:color="auto" w:fill="auto"/>
            <w:vAlign w:val="center"/>
          </w:tcPr>
          <w:p w:rsidR="00CF33B9" w:rsidRPr="006C27CB" w:rsidRDefault="00790B79" w:rsidP="004E4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F33B9" w:rsidRPr="006C27CB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эксплуатации сети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CF33B9" w:rsidRPr="006C27CB" w:rsidRDefault="00CF33B9" w:rsidP="00790B79">
            <w:pPr>
              <w:tabs>
                <w:tab w:val="left" w:pos="5387"/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 xml:space="preserve">___________   </w:t>
            </w: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Б. Х. Усманов</w:t>
            </w:r>
          </w:p>
        </w:tc>
      </w:tr>
      <w:tr w:rsidR="00790B79" w:rsidRPr="006C27CB" w:rsidTr="00790B79">
        <w:trPr>
          <w:trHeight w:val="561"/>
        </w:trPr>
        <w:tc>
          <w:tcPr>
            <w:tcW w:w="5529" w:type="dxa"/>
            <w:shd w:val="clear" w:color="auto" w:fill="auto"/>
            <w:vAlign w:val="center"/>
          </w:tcPr>
          <w:p w:rsidR="004E4A4C" w:rsidRDefault="00790B79" w:rsidP="00790B79">
            <w:pPr>
              <w:spacing w:after="0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90B79" w:rsidRPr="006C27CB" w:rsidRDefault="004E4A4C" w:rsidP="00790B79">
            <w:pPr>
              <w:spacing w:after="0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90B79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эксплуатации пакетного ядра         и </w:t>
            </w:r>
            <w:r w:rsidR="00790B79" w:rsidRPr="006C2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</w:t>
            </w:r>
            <w:r w:rsidR="00790B79" w:rsidRPr="006C27CB">
              <w:rPr>
                <w:rFonts w:ascii="Times New Roman" w:hAnsi="Times New Roman" w:cs="Times New Roman"/>
                <w:sz w:val="24"/>
                <w:szCs w:val="24"/>
              </w:rPr>
              <w:t xml:space="preserve"> / ДЭС /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790B79" w:rsidRPr="006C27CB" w:rsidRDefault="00790B79" w:rsidP="00790B79">
            <w:pPr>
              <w:tabs>
                <w:tab w:val="left" w:pos="5387"/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6C27CB">
              <w:rPr>
                <w:rFonts w:ascii="Times New Roman" w:hAnsi="Times New Roman" w:cs="Times New Roman"/>
                <w:sz w:val="24"/>
              </w:rPr>
              <w:t xml:space="preserve">___________   </w:t>
            </w:r>
            <w:r w:rsidRPr="006C27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 Б. Бафоев</w:t>
            </w:r>
          </w:p>
        </w:tc>
      </w:tr>
    </w:tbl>
    <w:p w:rsidR="001815FC" w:rsidRDefault="0066590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1815FC" w:rsidSect="00C116C0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F7" w:rsidRDefault="00C84BF7">
      <w:pPr>
        <w:spacing w:after="0" w:line="240" w:lineRule="auto"/>
      </w:pPr>
      <w:r>
        <w:separator/>
      </w:r>
    </w:p>
  </w:endnote>
  <w:endnote w:type="continuationSeparator" w:id="0">
    <w:p w:rsidR="00C84BF7" w:rsidRDefault="00C8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163052"/>
      <w:docPartObj>
        <w:docPartGallery w:val="Page Numbers (Bottom of Page)"/>
        <w:docPartUnique/>
      </w:docPartObj>
    </w:sdtPr>
    <w:sdtEndPr/>
    <w:sdtContent>
      <w:p w:rsidR="006C27CB" w:rsidRDefault="006C27CB">
        <w:pPr>
          <w:pStyle w:val="aa"/>
          <w:jc w:val="right"/>
        </w:pPr>
      </w:p>
      <w:p w:rsidR="006C27CB" w:rsidRDefault="006C27CB" w:rsidP="000F0F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27D">
          <w:rPr>
            <w:noProof/>
          </w:rPr>
          <w:t>12</w:t>
        </w:r>
        <w:r>
          <w:fldChar w:fldCharType="end"/>
        </w:r>
      </w:p>
    </w:sdtContent>
  </w:sdt>
  <w:p w:rsidR="006C27CB" w:rsidRDefault="006C27CB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F7" w:rsidRDefault="00C84BF7">
      <w:pPr>
        <w:spacing w:after="0" w:line="240" w:lineRule="auto"/>
      </w:pPr>
      <w:r>
        <w:separator/>
      </w:r>
    </w:p>
  </w:footnote>
  <w:footnote w:type="continuationSeparator" w:id="0">
    <w:p w:rsidR="00C84BF7" w:rsidRDefault="00C8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7CB" w:rsidRDefault="006C27CB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034F9"/>
    <w:rsid w:val="00004B5D"/>
    <w:rsid w:val="000552E0"/>
    <w:rsid w:val="0008583B"/>
    <w:rsid w:val="000A2EEE"/>
    <w:rsid w:val="000B0D80"/>
    <w:rsid w:val="000D3AF9"/>
    <w:rsid w:val="000F0F32"/>
    <w:rsid w:val="000F5703"/>
    <w:rsid w:val="0010711D"/>
    <w:rsid w:val="00125346"/>
    <w:rsid w:val="0012548D"/>
    <w:rsid w:val="0013024C"/>
    <w:rsid w:val="00147A7C"/>
    <w:rsid w:val="00156C96"/>
    <w:rsid w:val="00164E9C"/>
    <w:rsid w:val="0017229C"/>
    <w:rsid w:val="001815FC"/>
    <w:rsid w:val="0019211D"/>
    <w:rsid w:val="00194400"/>
    <w:rsid w:val="001D6C43"/>
    <w:rsid w:val="001F5C46"/>
    <w:rsid w:val="002613ED"/>
    <w:rsid w:val="002D41AD"/>
    <w:rsid w:val="002E2246"/>
    <w:rsid w:val="002E7790"/>
    <w:rsid w:val="00323331"/>
    <w:rsid w:val="00345F22"/>
    <w:rsid w:val="00352B49"/>
    <w:rsid w:val="00357891"/>
    <w:rsid w:val="0038790B"/>
    <w:rsid w:val="003A2551"/>
    <w:rsid w:val="003C3808"/>
    <w:rsid w:val="003E5C5C"/>
    <w:rsid w:val="00444754"/>
    <w:rsid w:val="00470E83"/>
    <w:rsid w:val="0047727D"/>
    <w:rsid w:val="004808C8"/>
    <w:rsid w:val="00483DC3"/>
    <w:rsid w:val="004B0478"/>
    <w:rsid w:val="004E4A4C"/>
    <w:rsid w:val="00506F18"/>
    <w:rsid w:val="00530104"/>
    <w:rsid w:val="00543737"/>
    <w:rsid w:val="00544929"/>
    <w:rsid w:val="005852ED"/>
    <w:rsid w:val="005F1770"/>
    <w:rsid w:val="00617BD0"/>
    <w:rsid w:val="00664D82"/>
    <w:rsid w:val="0066590B"/>
    <w:rsid w:val="00673F69"/>
    <w:rsid w:val="00684466"/>
    <w:rsid w:val="00687ED1"/>
    <w:rsid w:val="006B5A21"/>
    <w:rsid w:val="006B6583"/>
    <w:rsid w:val="006B7F69"/>
    <w:rsid w:val="006C27CB"/>
    <w:rsid w:val="006E155E"/>
    <w:rsid w:val="00703D76"/>
    <w:rsid w:val="00726347"/>
    <w:rsid w:val="0073056E"/>
    <w:rsid w:val="00754FA5"/>
    <w:rsid w:val="00780833"/>
    <w:rsid w:val="00780CE4"/>
    <w:rsid w:val="00782275"/>
    <w:rsid w:val="00786B2D"/>
    <w:rsid w:val="00790B79"/>
    <w:rsid w:val="007B73F1"/>
    <w:rsid w:val="00821764"/>
    <w:rsid w:val="008251EB"/>
    <w:rsid w:val="00835B2E"/>
    <w:rsid w:val="00845B4E"/>
    <w:rsid w:val="008710D9"/>
    <w:rsid w:val="00871B0D"/>
    <w:rsid w:val="00872FEF"/>
    <w:rsid w:val="0089085F"/>
    <w:rsid w:val="008911A8"/>
    <w:rsid w:val="008A6FAB"/>
    <w:rsid w:val="008C7856"/>
    <w:rsid w:val="008E3173"/>
    <w:rsid w:val="00910F43"/>
    <w:rsid w:val="00913F5A"/>
    <w:rsid w:val="00937764"/>
    <w:rsid w:val="0094244D"/>
    <w:rsid w:val="0098037B"/>
    <w:rsid w:val="00980C49"/>
    <w:rsid w:val="00982DF1"/>
    <w:rsid w:val="00995BAC"/>
    <w:rsid w:val="009D3D3F"/>
    <w:rsid w:val="00A004A6"/>
    <w:rsid w:val="00A17C85"/>
    <w:rsid w:val="00A249A9"/>
    <w:rsid w:val="00A64313"/>
    <w:rsid w:val="00A830F8"/>
    <w:rsid w:val="00AB7FA4"/>
    <w:rsid w:val="00AC20FE"/>
    <w:rsid w:val="00AD634B"/>
    <w:rsid w:val="00AF5B33"/>
    <w:rsid w:val="00B33032"/>
    <w:rsid w:val="00B63B5E"/>
    <w:rsid w:val="00B70B46"/>
    <w:rsid w:val="00B838AD"/>
    <w:rsid w:val="00B91AAC"/>
    <w:rsid w:val="00BB6B75"/>
    <w:rsid w:val="00BD4910"/>
    <w:rsid w:val="00BF3BF6"/>
    <w:rsid w:val="00BF53CB"/>
    <w:rsid w:val="00C116C0"/>
    <w:rsid w:val="00C14E7F"/>
    <w:rsid w:val="00C513E3"/>
    <w:rsid w:val="00C70755"/>
    <w:rsid w:val="00C84BF7"/>
    <w:rsid w:val="00CE4E97"/>
    <w:rsid w:val="00CF33B9"/>
    <w:rsid w:val="00D000D7"/>
    <w:rsid w:val="00D248C7"/>
    <w:rsid w:val="00D36FC4"/>
    <w:rsid w:val="00D41972"/>
    <w:rsid w:val="00D94F95"/>
    <w:rsid w:val="00DA63FE"/>
    <w:rsid w:val="00DB5E1D"/>
    <w:rsid w:val="00DC1B6B"/>
    <w:rsid w:val="00DF1476"/>
    <w:rsid w:val="00E01A48"/>
    <w:rsid w:val="00E2018B"/>
    <w:rsid w:val="00E52CFB"/>
    <w:rsid w:val="00E62930"/>
    <w:rsid w:val="00F150FE"/>
    <w:rsid w:val="00F21DB2"/>
    <w:rsid w:val="00F64A98"/>
    <w:rsid w:val="00F877A6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86B2D"/>
    <w:pPr>
      <w:tabs>
        <w:tab w:val="left" w:pos="426"/>
        <w:tab w:val="right" w:leader="dot" w:pos="9345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table" w:customStyle="1" w:styleId="TableGrid">
    <w:name w:val="TableGrid"/>
    <w:rsid w:val="002D41A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2E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B565-66C3-4241-8B7C-D9C7CCE7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3191</Words>
  <Characters>18194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Яцкевич Елена Александровна</cp:lastModifiedBy>
  <cp:revision>3</cp:revision>
  <cp:lastPrinted>2024-05-10T05:17:00Z</cp:lastPrinted>
  <dcterms:created xsi:type="dcterms:W3CDTF">2025-06-19T08:15:00Z</dcterms:created>
  <dcterms:modified xsi:type="dcterms:W3CDTF">2025-06-20T07:15:00Z</dcterms:modified>
</cp:coreProperties>
</file>