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4226E" w14:textId="77777777" w:rsidR="001C592C" w:rsidRDefault="001C592C">
      <w:pPr>
        <w:spacing w:after="240" w:line="240" w:lineRule="auto"/>
        <w:ind w:left="6390" w:hanging="954"/>
        <w:contextualSpacing/>
        <w:jc w:val="center"/>
        <w:rPr>
          <w:rFonts w:ascii="Times New Roman" w:hAnsi="Times New Roman" w:cs="Times New Roman"/>
          <w:bCs/>
          <w:color w:val="auto"/>
          <w:sz w:val="24"/>
          <w:szCs w:val="24"/>
        </w:rPr>
      </w:pPr>
    </w:p>
    <w:p w14:paraId="4E79D317" w14:textId="77777777" w:rsidR="001C592C" w:rsidRDefault="009B7095">
      <w:pPr>
        <w:spacing w:after="240" w:line="240" w:lineRule="auto"/>
        <w:ind w:left="6390" w:hanging="954"/>
        <w:contextualSpacing/>
        <w:jc w:val="center"/>
        <w:rPr>
          <w:rFonts w:ascii="Times New Roman" w:hAnsi="Times New Roman" w:cs="Times New Roman"/>
          <w:bCs/>
          <w:color w:val="auto"/>
          <w:sz w:val="24"/>
          <w:szCs w:val="24"/>
        </w:rPr>
      </w:pPr>
      <w:r>
        <w:rPr>
          <w:rFonts w:ascii="Times New Roman" w:hAnsi="Times New Roman" w:cs="Times New Roman"/>
          <w:bCs/>
          <w:color w:val="auto"/>
          <w:sz w:val="24"/>
          <w:szCs w:val="24"/>
        </w:rPr>
        <w:t>«</w:t>
      </w:r>
      <w:r>
        <w:rPr>
          <w:rFonts w:ascii="Times New Roman" w:hAnsi="Times New Roman" w:cs="Times New Roman"/>
          <w:b/>
          <w:bCs/>
          <w:color w:val="auto"/>
          <w:sz w:val="24"/>
          <w:szCs w:val="24"/>
        </w:rPr>
        <w:t>Утверждаю</w:t>
      </w:r>
      <w:r>
        <w:rPr>
          <w:rFonts w:ascii="Times New Roman" w:hAnsi="Times New Roman" w:cs="Times New Roman"/>
          <w:bCs/>
          <w:color w:val="auto"/>
          <w:sz w:val="24"/>
          <w:szCs w:val="24"/>
        </w:rPr>
        <w:t>»</w:t>
      </w:r>
    </w:p>
    <w:p w14:paraId="32A40062" w14:textId="77777777" w:rsidR="001C592C" w:rsidRDefault="009B7095">
      <w:pPr>
        <w:spacing w:after="240" w:line="240" w:lineRule="auto"/>
        <w:ind w:left="6390" w:hanging="954"/>
        <w:contextualSpacing/>
        <w:jc w:val="center"/>
        <w:rPr>
          <w:rFonts w:ascii="Times New Roman" w:hAnsi="Times New Roman" w:cs="Times New Roman"/>
          <w:bCs/>
          <w:color w:val="auto"/>
          <w:sz w:val="24"/>
          <w:szCs w:val="24"/>
        </w:rPr>
      </w:pPr>
      <w:r>
        <w:rPr>
          <w:rFonts w:ascii="Times New Roman" w:hAnsi="Times New Roman" w:cs="Times New Roman"/>
          <w:bCs/>
          <w:color w:val="auto"/>
          <w:sz w:val="24"/>
          <w:szCs w:val="24"/>
        </w:rPr>
        <w:t xml:space="preserve">Генеральный директор </w:t>
      </w:r>
    </w:p>
    <w:p w14:paraId="58AF8013" w14:textId="77777777" w:rsidR="001C592C" w:rsidRDefault="009B7095">
      <w:pPr>
        <w:spacing w:after="240" w:line="240" w:lineRule="auto"/>
        <w:ind w:left="6390" w:hanging="954"/>
        <w:contextualSpacing/>
        <w:jc w:val="center"/>
        <w:rPr>
          <w:rFonts w:ascii="Times New Roman" w:hAnsi="Times New Roman" w:cs="Times New Roman"/>
          <w:bCs/>
          <w:color w:val="auto"/>
          <w:sz w:val="24"/>
          <w:szCs w:val="24"/>
        </w:rPr>
      </w:pPr>
      <w:r>
        <w:rPr>
          <w:rFonts w:ascii="Times New Roman" w:hAnsi="Times New Roman" w:cs="Times New Roman"/>
          <w:bCs/>
          <w:color w:val="auto"/>
          <w:sz w:val="24"/>
          <w:szCs w:val="24"/>
          <w:lang w:val="en-US"/>
        </w:rPr>
        <w:t>OOO</w:t>
      </w:r>
      <w:r>
        <w:rPr>
          <w:rFonts w:ascii="Times New Roman" w:hAnsi="Times New Roman" w:cs="Times New Roman"/>
          <w:bCs/>
          <w:color w:val="auto"/>
          <w:sz w:val="24"/>
          <w:szCs w:val="24"/>
        </w:rPr>
        <w:t xml:space="preserve"> “</w:t>
      </w:r>
      <w:r>
        <w:rPr>
          <w:rFonts w:ascii="Times New Roman" w:hAnsi="Times New Roman" w:cs="Times New Roman"/>
          <w:bCs/>
          <w:color w:val="auto"/>
          <w:sz w:val="24"/>
          <w:szCs w:val="24"/>
          <w:lang w:val="en-US"/>
        </w:rPr>
        <w:t>Universal</w:t>
      </w:r>
      <w:r>
        <w:rPr>
          <w:rFonts w:ascii="Times New Roman" w:hAnsi="Times New Roman" w:cs="Times New Roman"/>
          <w:bCs/>
          <w:color w:val="auto"/>
          <w:sz w:val="24"/>
          <w:szCs w:val="24"/>
        </w:rPr>
        <w:t xml:space="preserve"> </w:t>
      </w:r>
      <w:r>
        <w:rPr>
          <w:rFonts w:ascii="Times New Roman" w:hAnsi="Times New Roman" w:cs="Times New Roman"/>
          <w:bCs/>
          <w:color w:val="auto"/>
          <w:sz w:val="24"/>
          <w:szCs w:val="24"/>
          <w:lang w:val="en-US"/>
        </w:rPr>
        <w:t>Mobile</w:t>
      </w:r>
      <w:r>
        <w:rPr>
          <w:rFonts w:ascii="Times New Roman" w:hAnsi="Times New Roman" w:cs="Times New Roman"/>
          <w:bCs/>
          <w:color w:val="auto"/>
          <w:sz w:val="24"/>
          <w:szCs w:val="24"/>
        </w:rPr>
        <w:t xml:space="preserve"> </w:t>
      </w:r>
      <w:r>
        <w:rPr>
          <w:rFonts w:ascii="Times New Roman" w:hAnsi="Times New Roman" w:cs="Times New Roman"/>
          <w:bCs/>
          <w:color w:val="auto"/>
          <w:sz w:val="24"/>
          <w:szCs w:val="24"/>
          <w:lang w:val="en-US"/>
        </w:rPr>
        <w:t>Systems</w:t>
      </w:r>
      <w:r>
        <w:rPr>
          <w:rFonts w:ascii="Times New Roman" w:hAnsi="Times New Roman" w:cs="Times New Roman"/>
          <w:bCs/>
          <w:color w:val="auto"/>
          <w:sz w:val="24"/>
          <w:szCs w:val="24"/>
        </w:rPr>
        <w:t>”</w:t>
      </w:r>
    </w:p>
    <w:p w14:paraId="5FD135E3" w14:textId="77777777" w:rsidR="001C592C" w:rsidRDefault="009B7095">
      <w:pPr>
        <w:spacing w:after="240" w:line="240" w:lineRule="auto"/>
        <w:ind w:left="6390" w:hanging="954"/>
        <w:contextualSpacing/>
        <w:jc w:val="center"/>
        <w:rPr>
          <w:rFonts w:ascii="Times New Roman" w:hAnsi="Times New Roman" w:cs="Times New Roman"/>
          <w:bCs/>
          <w:color w:val="auto"/>
          <w:sz w:val="24"/>
          <w:szCs w:val="24"/>
        </w:rPr>
      </w:pPr>
      <w:r>
        <w:rPr>
          <w:rFonts w:ascii="Times New Roman" w:hAnsi="Times New Roman" w:cs="Times New Roman"/>
          <w:bCs/>
          <w:color w:val="auto"/>
          <w:sz w:val="24"/>
          <w:szCs w:val="24"/>
        </w:rPr>
        <w:t>______________ С.Х. Арипов</w:t>
      </w:r>
    </w:p>
    <w:p w14:paraId="780D2F43" w14:textId="77777777" w:rsidR="001C592C" w:rsidRDefault="009B7095">
      <w:pPr>
        <w:tabs>
          <w:tab w:val="left" w:pos="1260"/>
        </w:tabs>
        <w:spacing w:line="240" w:lineRule="auto"/>
        <w:ind w:left="6390" w:right="170" w:hanging="954"/>
        <w:contextualSpacing/>
        <w:rPr>
          <w:rFonts w:ascii="Times New Roman" w:hAnsi="Times New Roman" w:cs="Times New Roman"/>
          <w:color w:val="auto"/>
          <w:spacing w:val="-18"/>
          <w:w w:val="106"/>
          <w:sz w:val="24"/>
          <w:szCs w:val="24"/>
        </w:rPr>
      </w:pPr>
      <w:r>
        <w:rPr>
          <w:rFonts w:ascii="Times New Roman" w:hAnsi="Times New Roman" w:cs="Times New Roman"/>
          <w:color w:val="auto"/>
          <w:spacing w:val="-18"/>
          <w:w w:val="106"/>
          <w:sz w:val="24"/>
          <w:szCs w:val="24"/>
        </w:rPr>
        <w:t xml:space="preserve">        «_______» _____________ ____ г.</w:t>
      </w:r>
    </w:p>
    <w:p w14:paraId="2CDB0976" w14:textId="77777777" w:rsidR="001C592C" w:rsidRDefault="001C592C">
      <w:pPr>
        <w:pStyle w:val="aa"/>
        <w:ind w:left="6390" w:hanging="954"/>
        <w:contextualSpacing/>
        <w:rPr>
          <w:rFonts w:ascii="Times New Roman" w:hAnsi="Times New Roman" w:cs="Times New Roman"/>
          <w:color w:val="auto"/>
          <w:sz w:val="24"/>
          <w:szCs w:val="24"/>
        </w:rPr>
      </w:pPr>
    </w:p>
    <w:p w14:paraId="6A06D1E6" w14:textId="77777777" w:rsidR="001C592C" w:rsidRDefault="001C592C">
      <w:pPr>
        <w:spacing w:after="30" w:line="240" w:lineRule="auto"/>
        <w:ind w:left="497"/>
        <w:rPr>
          <w:rFonts w:ascii="Times New Roman" w:hAnsi="Times New Roman" w:cs="Times New Roman"/>
          <w:color w:val="auto"/>
          <w:sz w:val="24"/>
          <w:szCs w:val="24"/>
        </w:rPr>
      </w:pPr>
    </w:p>
    <w:p w14:paraId="22AF6330" w14:textId="77777777" w:rsidR="001C592C" w:rsidRDefault="001C592C">
      <w:pPr>
        <w:spacing w:after="30" w:line="240" w:lineRule="auto"/>
        <w:ind w:left="497"/>
        <w:rPr>
          <w:rFonts w:ascii="Times New Roman" w:hAnsi="Times New Roman" w:cs="Times New Roman"/>
          <w:color w:val="auto"/>
          <w:sz w:val="24"/>
          <w:szCs w:val="24"/>
        </w:rPr>
      </w:pPr>
    </w:p>
    <w:p w14:paraId="3D7CDADD" w14:textId="77777777" w:rsidR="001C592C" w:rsidRDefault="001C592C">
      <w:pPr>
        <w:spacing w:after="31" w:line="240" w:lineRule="auto"/>
        <w:ind w:left="497"/>
        <w:rPr>
          <w:rFonts w:ascii="Times New Roman" w:hAnsi="Times New Roman" w:cs="Times New Roman"/>
          <w:color w:val="auto"/>
          <w:sz w:val="24"/>
          <w:szCs w:val="24"/>
        </w:rPr>
      </w:pPr>
    </w:p>
    <w:p w14:paraId="79E5337D" w14:textId="77777777" w:rsidR="001C592C" w:rsidRDefault="001C592C">
      <w:pPr>
        <w:spacing w:after="33" w:line="240" w:lineRule="auto"/>
        <w:ind w:left="497"/>
        <w:rPr>
          <w:rFonts w:ascii="Times New Roman" w:hAnsi="Times New Roman" w:cs="Times New Roman"/>
          <w:color w:val="auto"/>
          <w:sz w:val="24"/>
          <w:szCs w:val="24"/>
        </w:rPr>
      </w:pPr>
    </w:p>
    <w:p w14:paraId="68F52F21" w14:textId="77777777" w:rsidR="001C592C" w:rsidRDefault="001C592C">
      <w:pPr>
        <w:spacing w:after="278" w:line="240" w:lineRule="auto"/>
        <w:ind w:left="497"/>
        <w:rPr>
          <w:rFonts w:ascii="Times New Roman" w:hAnsi="Times New Roman" w:cs="Times New Roman"/>
          <w:color w:val="auto"/>
          <w:sz w:val="24"/>
          <w:szCs w:val="24"/>
        </w:rPr>
      </w:pPr>
    </w:p>
    <w:p w14:paraId="211DF469" w14:textId="77777777" w:rsidR="001C592C" w:rsidRDefault="001C592C">
      <w:pPr>
        <w:spacing w:after="278" w:line="240" w:lineRule="auto"/>
        <w:ind w:left="497"/>
        <w:rPr>
          <w:rFonts w:ascii="Times New Roman" w:hAnsi="Times New Roman" w:cs="Times New Roman"/>
          <w:color w:val="auto"/>
          <w:sz w:val="24"/>
          <w:szCs w:val="24"/>
        </w:rPr>
      </w:pPr>
    </w:p>
    <w:p w14:paraId="15361772" w14:textId="77777777" w:rsidR="001C592C" w:rsidRDefault="001C592C">
      <w:pPr>
        <w:spacing w:after="278" w:line="240" w:lineRule="auto"/>
        <w:ind w:left="497"/>
        <w:rPr>
          <w:rFonts w:ascii="Times New Roman" w:hAnsi="Times New Roman" w:cs="Times New Roman"/>
          <w:color w:val="auto"/>
          <w:sz w:val="24"/>
          <w:szCs w:val="24"/>
        </w:rPr>
      </w:pPr>
    </w:p>
    <w:p w14:paraId="572E25D6" w14:textId="77777777" w:rsidR="001C592C" w:rsidRDefault="001C592C">
      <w:pPr>
        <w:spacing w:after="278" w:line="240" w:lineRule="auto"/>
        <w:ind w:left="497"/>
        <w:rPr>
          <w:rFonts w:ascii="Times New Roman" w:hAnsi="Times New Roman" w:cs="Times New Roman"/>
          <w:color w:val="auto"/>
          <w:sz w:val="24"/>
          <w:szCs w:val="24"/>
        </w:rPr>
      </w:pPr>
    </w:p>
    <w:p w14:paraId="206E7024" w14:textId="77777777" w:rsidR="001C592C" w:rsidRDefault="009B7095">
      <w:pPr>
        <w:pStyle w:val="1"/>
        <w:spacing w:line="240" w:lineRule="auto"/>
        <w:ind w:firstLine="0"/>
        <w:jc w:val="center"/>
        <w:rPr>
          <w:color w:val="auto"/>
          <w:sz w:val="24"/>
          <w:szCs w:val="24"/>
        </w:rPr>
      </w:pPr>
      <w:r>
        <w:rPr>
          <w:color w:val="auto"/>
          <w:sz w:val="24"/>
          <w:szCs w:val="24"/>
        </w:rPr>
        <w:t>ТЕНДЕРНАЯ ДОКУМЕНТАЦИЯ</w:t>
      </w:r>
    </w:p>
    <w:p w14:paraId="47D0D00C" w14:textId="77777777" w:rsidR="001C592C" w:rsidRDefault="009B7095">
      <w:pPr>
        <w:spacing w:after="79" w:line="240" w:lineRule="auto"/>
        <w:ind w:left="100"/>
        <w:jc w:val="center"/>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p w14:paraId="30CA3454" w14:textId="77777777" w:rsidR="001C592C" w:rsidRDefault="009B7095">
      <w:pPr>
        <w:spacing w:line="240" w:lineRule="auto"/>
        <w:jc w:val="center"/>
        <w:rPr>
          <w:rFonts w:ascii="Times New Roman" w:hAnsi="Times New Roman" w:cs="Times New Roman"/>
          <w:sz w:val="24"/>
          <w:szCs w:val="24"/>
        </w:rPr>
      </w:pPr>
      <w:r>
        <w:rPr>
          <w:rFonts w:ascii="Times New Roman" w:hAnsi="Times New Roman" w:cs="Times New Roman"/>
          <w:bCs/>
          <w:sz w:val="24"/>
          <w:szCs w:val="24"/>
        </w:rPr>
        <w:t>Строительство нового 3-этажного здания офиса с вариантом цокольного этажа и легким навесом на 10 единиц автотехники, котельной, ДГУ, ТП и ограждение центра обслуживания в г. Джизаке, расположенного по адресу: г. Джизак, махалла Сайилгох (Тошлок), ул. Ш. Рашидова</w:t>
      </w:r>
    </w:p>
    <w:p w14:paraId="5846376E" w14:textId="77777777" w:rsidR="001C592C" w:rsidRDefault="001C592C">
      <w:pPr>
        <w:spacing w:after="84" w:line="240" w:lineRule="auto"/>
        <w:ind w:left="497"/>
        <w:rPr>
          <w:rFonts w:ascii="Times New Roman" w:hAnsi="Times New Roman" w:cs="Times New Roman"/>
          <w:color w:val="auto"/>
          <w:sz w:val="24"/>
          <w:szCs w:val="24"/>
        </w:rPr>
      </w:pPr>
    </w:p>
    <w:p w14:paraId="18C96AA7" w14:textId="77777777" w:rsidR="001C592C" w:rsidRDefault="009B7095">
      <w:pPr>
        <w:spacing w:after="30"/>
        <w:ind w:left="735" w:right="693" w:hanging="10"/>
        <w:jc w:val="center"/>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Тендер №_____ </w:t>
      </w:r>
    </w:p>
    <w:p w14:paraId="020D4D88" w14:textId="77777777" w:rsidR="001C592C" w:rsidRDefault="001C592C">
      <w:pPr>
        <w:spacing w:after="84" w:line="240" w:lineRule="auto"/>
        <w:ind w:left="497"/>
        <w:rPr>
          <w:rFonts w:ascii="Times New Roman" w:hAnsi="Times New Roman" w:cs="Times New Roman"/>
          <w:color w:val="auto"/>
          <w:sz w:val="24"/>
          <w:szCs w:val="24"/>
        </w:rPr>
      </w:pPr>
    </w:p>
    <w:p w14:paraId="53640B1C" w14:textId="77777777" w:rsidR="001C592C" w:rsidRDefault="001C592C">
      <w:pPr>
        <w:spacing w:after="84" w:line="240" w:lineRule="auto"/>
        <w:ind w:left="497"/>
        <w:rPr>
          <w:rFonts w:ascii="Times New Roman" w:hAnsi="Times New Roman" w:cs="Times New Roman"/>
          <w:color w:val="auto"/>
          <w:sz w:val="24"/>
          <w:szCs w:val="24"/>
        </w:rPr>
      </w:pPr>
    </w:p>
    <w:p w14:paraId="400B0D90" w14:textId="77777777" w:rsidR="001C592C" w:rsidRDefault="001C592C">
      <w:pPr>
        <w:spacing w:after="30" w:line="240" w:lineRule="auto"/>
        <w:ind w:left="497"/>
        <w:rPr>
          <w:rFonts w:ascii="Times New Roman" w:hAnsi="Times New Roman" w:cs="Times New Roman"/>
          <w:color w:val="auto"/>
          <w:sz w:val="24"/>
          <w:szCs w:val="24"/>
        </w:rPr>
      </w:pPr>
    </w:p>
    <w:p w14:paraId="0314165F"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34AAF1CF" w14:textId="77777777" w:rsidR="001C592C" w:rsidRDefault="009B7095">
      <w:pPr>
        <w:spacing w:after="233" w:line="240" w:lineRule="auto"/>
        <w:ind w:left="497"/>
        <w:jc w:val="center"/>
        <w:rPr>
          <w:rFonts w:ascii="Times New Roman" w:hAnsi="Times New Roman" w:cs="Times New Roman"/>
          <w:color w:val="auto"/>
          <w:sz w:val="24"/>
          <w:szCs w:val="24"/>
        </w:rPr>
      </w:pPr>
      <w:r>
        <w:rPr>
          <w:rFonts w:ascii="Times New Roman" w:hAnsi="Times New Roman" w:cs="Times New Roman"/>
          <w:b/>
          <w:color w:val="auto"/>
          <w:sz w:val="24"/>
          <w:szCs w:val="24"/>
        </w:rPr>
        <w:t>Заказчик:</w:t>
      </w:r>
      <w:r>
        <w:rPr>
          <w:rFonts w:ascii="Times New Roman" w:hAnsi="Times New Roman" w:cs="Times New Roman"/>
          <w:color w:val="auto"/>
          <w:sz w:val="24"/>
          <w:szCs w:val="24"/>
        </w:rPr>
        <w:t xml:space="preserve"> Общество с ограниченной ответственностью «</w:t>
      </w:r>
      <w:r>
        <w:rPr>
          <w:rFonts w:ascii="Times New Roman" w:hAnsi="Times New Roman" w:cs="Times New Roman"/>
          <w:bCs/>
          <w:color w:val="auto"/>
          <w:sz w:val="24"/>
          <w:szCs w:val="24"/>
          <w:lang w:val="en-US"/>
        </w:rPr>
        <w:t>Universal</w:t>
      </w:r>
      <w:r>
        <w:rPr>
          <w:rFonts w:ascii="Times New Roman" w:hAnsi="Times New Roman" w:cs="Times New Roman"/>
          <w:bCs/>
          <w:color w:val="auto"/>
          <w:sz w:val="24"/>
          <w:szCs w:val="24"/>
        </w:rPr>
        <w:t xml:space="preserve"> </w:t>
      </w:r>
      <w:r>
        <w:rPr>
          <w:rFonts w:ascii="Times New Roman" w:hAnsi="Times New Roman" w:cs="Times New Roman"/>
          <w:bCs/>
          <w:color w:val="auto"/>
          <w:sz w:val="24"/>
          <w:szCs w:val="24"/>
          <w:lang w:val="en-US"/>
        </w:rPr>
        <w:t>Mobile</w:t>
      </w:r>
      <w:r>
        <w:rPr>
          <w:rFonts w:ascii="Times New Roman" w:hAnsi="Times New Roman" w:cs="Times New Roman"/>
          <w:bCs/>
          <w:color w:val="auto"/>
          <w:sz w:val="24"/>
          <w:szCs w:val="24"/>
        </w:rPr>
        <w:t xml:space="preserve"> </w:t>
      </w:r>
      <w:r>
        <w:rPr>
          <w:rFonts w:ascii="Times New Roman" w:hAnsi="Times New Roman" w:cs="Times New Roman"/>
          <w:bCs/>
          <w:color w:val="auto"/>
          <w:sz w:val="24"/>
          <w:szCs w:val="24"/>
          <w:lang w:val="en-US"/>
        </w:rPr>
        <w:t>Systems</w:t>
      </w:r>
      <w:r>
        <w:rPr>
          <w:rFonts w:ascii="Times New Roman" w:hAnsi="Times New Roman" w:cs="Times New Roman"/>
          <w:color w:val="auto"/>
          <w:sz w:val="24"/>
          <w:szCs w:val="24"/>
        </w:rPr>
        <w:t>»</w:t>
      </w:r>
    </w:p>
    <w:p w14:paraId="1D0B6DFE"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5A8760F2"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169EFC2F"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6C3D4980" w14:textId="77777777" w:rsidR="001C592C" w:rsidRDefault="009B7095">
      <w:pPr>
        <w:spacing w:after="33"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063996B5"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6A57641C"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35A87584"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1AB11FA6" w14:textId="77777777" w:rsidR="001C592C" w:rsidRDefault="009B7095">
      <w:pPr>
        <w:spacing w:after="30"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1817DCDA" w14:textId="77777777" w:rsidR="001C592C" w:rsidRDefault="009B7095">
      <w:pPr>
        <w:spacing w:after="66" w:line="240" w:lineRule="auto"/>
        <w:ind w:left="49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66805DDA" w14:textId="77777777" w:rsidR="001C592C" w:rsidRDefault="001C592C">
      <w:pPr>
        <w:spacing w:after="3" w:line="240" w:lineRule="auto"/>
        <w:ind w:left="735" w:right="691" w:hanging="10"/>
        <w:jc w:val="center"/>
        <w:rPr>
          <w:rFonts w:ascii="Times New Roman" w:eastAsia="Times New Roman" w:hAnsi="Times New Roman" w:cs="Times New Roman"/>
          <w:color w:val="auto"/>
          <w:sz w:val="24"/>
          <w:szCs w:val="24"/>
        </w:rPr>
      </w:pPr>
    </w:p>
    <w:p w14:paraId="659D590C" w14:textId="77777777" w:rsidR="001C592C" w:rsidRDefault="001C592C">
      <w:pPr>
        <w:spacing w:after="3" w:line="240" w:lineRule="auto"/>
        <w:ind w:left="735" w:right="691" w:hanging="10"/>
        <w:jc w:val="center"/>
        <w:rPr>
          <w:rFonts w:ascii="Times New Roman" w:eastAsia="Times New Roman" w:hAnsi="Times New Roman" w:cs="Times New Roman"/>
          <w:color w:val="auto"/>
          <w:sz w:val="24"/>
          <w:szCs w:val="24"/>
        </w:rPr>
      </w:pPr>
    </w:p>
    <w:p w14:paraId="606E0DEE" w14:textId="77777777" w:rsidR="001C592C" w:rsidRDefault="001C592C">
      <w:pPr>
        <w:spacing w:after="3" w:line="240" w:lineRule="auto"/>
        <w:ind w:left="735" w:right="691" w:hanging="10"/>
        <w:jc w:val="center"/>
        <w:rPr>
          <w:rFonts w:ascii="Times New Roman" w:eastAsia="Times New Roman" w:hAnsi="Times New Roman" w:cs="Times New Roman"/>
          <w:color w:val="auto"/>
          <w:sz w:val="24"/>
          <w:szCs w:val="24"/>
        </w:rPr>
      </w:pPr>
    </w:p>
    <w:p w14:paraId="791944DD" w14:textId="77777777" w:rsidR="001C592C" w:rsidRDefault="001C592C">
      <w:pPr>
        <w:spacing w:after="3" w:line="240" w:lineRule="auto"/>
        <w:ind w:left="735" w:right="691" w:hanging="10"/>
        <w:jc w:val="center"/>
        <w:rPr>
          <w:rFonts w:ascii="Times New Roman" w:eastAsia="Times New Roman" w:hAnsi="Times New Roman" w:cs="Times New Roman"/>
          <w:color w:val="auto"/>
          <w:sz w:val="24"/>
          <w:szCs w:val="24"/>
        </w:rPr>
      </w:pPr>
    </w:p>
    <w:p w14:paraId="5973D795" w14:textId="77777777" w:rsidR="001C592C" w:rsidRDefault="001C592C">
      <w:pPr>
        <w:spacing w:after="3" w:line="240" w:lineRule="auto"/>
        <w:ind w:left="735" w:right="691" w:hanging="10"/>
        <w:jc w:val="center"/>
        <w:rPr>
          <w:rFonts w:ascii="Times New Roman" w:eastAsia="Times New Roman" w:hAnsi="Times New Roman" w:cs="Times New Roman"/>
          <w:color w:val="auto"/>
          <w:sz w:val="24"/>
          <w:szCs w:val="24"/>
        </w:rPr>
      </w:pPr>
    </w:p>
    <w:p w14:paraId="4C224E5D" w14:textId="77777777" w:rsidR="001C592C" w:rsidRDefault="001C592C">
      <w:pPr>
        <w:spacing w:after="3" w:line="240" w:lineRule="auto"/>
        <w:ind w:left="735" w:right="691" w:hanging="10"/>
        <w:jc w:val="center"/>
        <w:rPr>
          <w:rFonts w:ascii="Times New Roman" w:eastAsia="Times New Roman" w:hAnsi="Times New Roman" w:cs="Times New Roman"/>
          <w:color w:val="auto"/>
          <w:sz w:val="24"/>
          <w:szCs w:val="24"/>
        </w:rPr>
      </w:pPr>
    </w:p>
    <w:p w14:paraId="5B251A74" w14:textId="77777777" w:rsidR="001C592C" w:rsidRDefault="009B7095">
      <w:pPr>
        <w:spacing w:after="3" w:line="240" w:lineRule="auto"/>
        <w:ind w:left="735" w:right="691" w:hanging="1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Ташкент – 20</w:t>
      </w:r>
      <w:r>
        <w:rPr>
          <w:rFonts w:ascii="Times New Roman" w:eastAsia="Times New Roman" w:hAnsi="Times New Roman" w:cs="Times New Roman"/>
          <w:color w:val="auto"/>
          <w:sz w:val="24"/>
          <w:szCs w:val="24"/>
          <w:lang w:val="en-US"/>
        </w:rPr>
        <w:t>2</w:t>
      </w:r>
      <w:r>
        <w:rPr>
          <w:rFonts w:ascii="Times New Roman" w:eastAsia="Times New Roman" w:hAnsi="Times New Roman" w:cs="Times New Roman"/>
          <w:color w:val="auto"/>
          <w:sz w:val="24"/>
          <w:szCs w:val="24"/>
        </w:rPr>
        <w:t xml:space="preserve">1 г. </w:t>
      </w:r>
    </w:p>
    <w:p w14:paraId="3974B7B9"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color w:val="auto"/>
          <w:sz w:val="24"/>
          <w:szCs w:val="24"/>
        </w:rPr>
        <w:br w:type="page"/>
      </w:r>
      <w:r>
        <w:rPr>
          <w:rFonts w:ascii="Times New Roman" w:eastAsia="Times New Roman" w:hAnsi="Times New Roman" w:cs="Times New Roman"/>
          <w:b/>
          <w:color w:val="auto"/>
          <w:sz w:val="24"/>
          <w:szCs w:val="24"/>
        </w:rPr>
        <w:lastRenderedPageBreak/>
        <w:t xml:space="preserve">СОДЕРЖАНИЕ </w:t>
      </w:r>
    </w:p>
    <w:p w14:paraId="4DB8F70B" w14:textId="77777777" w:rsidR="001C592C" w:rsidRDefault="009B7095">
      <w:pPr>
        <w:spacing w:after="89" w:line="240" w:lineRule="auto"/>
        <w:ind w:left="497"/>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p w14:paraId="4BEA3BBC" w14:textId="77777777" w:rsidR="001C592C" w:rsidRDefault="009B7095">
      <w:pPr>
        <w:pStyle w:val="a4"/>
        <w:numPr>
          <w:ilvl w:val="0"/>
          <w:numId w:val="6"/>
        </w:numPr>
        <w:spacing w:after="0" w:line="240" w:lineRule="auto"/>
        <w:ind w:right="414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Инструкция для участника тендера. </w:t>
      </w:r>
    </w:p>
    <w:p w14:paraId="740273DC" w14:textId="77777777" w:rsidR="001C592C" w:rsidRDefault="009B7095">
      <w:pPr>
        <w:pStyle w:val="a4"/>
        <w:numPr>
          <w:ilvl w:val="0"/>
          <w:numId w:val="6"/>
        </w:numPr>
        <w:spacing w:after="0" w:line="240" w:lineRule="auto"/>
        <w:ind w:right="414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Техническая часть тендере. </w:t>
      </w:r>
    </w:p>
    <w:p w14:paraId="1D23B396" w14:textId="77777777" w:rsidR="001C592C" w:rsidRDefault="009B7095">
      <w:pPr>
        <w:pStyle w:val="a4"/>
        <w:numPr>
          <w:ilvl w:val="0"/>
          <w:numId w:val="6"/>
        </w:numPr>
        <w:spacing w:after="0" w:line="240" w:lineRule="auto"/>
        <w:ind w:right="414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Ценовая часть тендера. </w:t>
      </w:r>
    </w:p>
    <w:p w14:paraId="7DAD5449" w14:textId="77777777" w:rsidR="001C592C" w:rsidRDefault="009B7095">
      <w:pPr>
        <w:pStyle w:val="a4"/>
        <w:numPr>
          <w:ilvl w:val="0"/>
          <w:numId w:val="6"/>
        </w:numPr>
        <w:spacing w:after="0" w:line="240" w:lineRule="auto"/>
        <w:ind w:right="414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Проект договора. </w:t>
      </w:r>
    </w:p>
    <w:p w14:paraId="7D8769B4" w14:textId="77777777" w:rsidR="001C592C" w:rsidRDefault="009B7095">
      <w:pPr>
        <w:spacing w:line="240" w:lineRule="auto"/>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rPr>
        <w:br w:type="page"/>
      </w:r>
    </w:p>
    <w:p w14:paraId="4EEF21E4" w14:textId="77777777" w:rsidR="001C592C" w:rsidRDefault="009B7095">
      <w:pPr>
        <w:pStyle w:val="a4"/>
        <w:numPr>
          <w:ilvl w:val="0"/>
          <w:numId w:val="5"/>
        </w:num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lastRenderedPageBreak/>
        <w:t>ИНСТРУКЦИЯ ДЛЯ УЧАСТНИКА ТЕНДЕРА (ИУТ)</w:t>
      </w:r>
    </w:p>
    <w:p w14:paraId="46F3F946" w14:textId="77777777" w:rsidR="001C592C" w:rsidRDefault="001C592C">
      <w:pPr>
        <w:pStyle w:val="a4"/>
        <w:spacing w:after="0" w:line="240" w:lineRule="auto"/>
        <w:ind w:left="752"/>
        <w:rPr>
          <w:rFonts w:ascii="Times New Roman" w:hAnsi="Times New Roman" w:cs="Times New Roman"/>
          <w:color w:val="auto"/>
          <w:sz w:val="24"/>
          <w:szCs w:val="24"/>
        </w:rPr>
      </w:pPr>
    </w:p>
    <w:tbl>
      <w:tblPr>
        <w:tblW w:w="9928" w:type="dxa"/>
        <w:tblInd w:w="-388" w:type="dxa"/>
        <w:tblLayout w:type="fixed"/>
        <w:tblLook w:val="04A0" w:firstRow="1" w:lastRow="0" w:firstColumn="1" w:lastColumn="0" w:noHBand="0" w:noVBand="1"/>
      </w:tblPr>
      <w:tblGrid>
        <w:gridCol w:w="693"/>
        <w:gridCol w:w="53"/>
        <w:gridCol w:w="2342"/>
        <w:gridCol w:w="762"/>
        <w:gridCol w:w="6078"/>
      </w:tblGrid>
      <w:tr w:rsidR="001C592C" w14:paraId="285E5A4A" w14:textId="77777777">
        <w:trPr>
          <w:trHeight w:val="3121"/>
        </w:trPr>
        <w:tc>
          <w:tcPr>
            <w:tcW w:w="746" w:type="dxa"/>
            <w:gridSpan w:val="2"/>
          </w:tcPr>
          <w:p w14:paraId="18AEDD48"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1 </w:t>
            </w:r>
          </w:p>
        </w:tc>
        <w:tc>
          <w:tcPr>
            <w:tcW w:w="2342" w:type="dxa"/>
          </w:tcPr>
          <w:p w14:paraId="076BC763" w14:textId="77777777" w:rsidR="001C592C" w:rsidRDefault="009B7095">
            <w:pPr>
              <w:spacing w:line="240" w:lineRule="auto"/>
              <w:ind w:right="201"/>
              <w:rPr>
                <w:rFonts w:ascii="Times New Roman" w:hAnsi="Times New Roman" w:cs="Times New Roman"/>
                <w:b/>
                <w:color w:val="auto"/>
                <w:sz w:val="24"/>
                <w:szCs w:val="24"/>
              </w:rPr>
            </w:pPr>
            <w:r>
              <w:rPr>
                <w:rFonts w:ascii="Times New Roman" w:hAnsi="Times New Roman" w:cs="Times New Roman"/>
                <w:b/>
                <w:color w:val="auto"/>
                <w:sz w:val="24"/>
                <w:szCs w:val="24"/>
              </w:rPr>
              <w:t>Общие положения</w:t>
            </w:r>
          </w:p>
          <w:p w14:paraId="4CCCC53B" w14:textId="77777777" w:rsidR="001C592C" w:rsidRDefault="001C592C">
            <w:pPr>
              <w:spacing w:line="240" w:lineRule="auto"/>
              <w:ind w:right="201"/>
              <w:rPr>
                <w:rFonts w:ascii="Times New Roman" w:hAnsi="Times New Roman" w:cs="Times New Roman"/>
                <w:b/>
                <w:color w:val="auto"/>
                <w:sz w:val="24"/>
                <w:szCs w:val="24"/>
              </w:rPr>
            </w:pPr>
          </w:p>
          <w:p w14:paraId="66B73EF9" w14:textId="77777777" w:rsidR="001C592C" w:rsidRDefault="001C592C">
            <w:pPr>
              <w:spacing w:line="240" w:lineRule="auto"/>
              <w:ind w:right="201"/>
              <w:rPr>
                <w:rFonts w:ascii="Times New Roman" w:hAnsi="Times New Roman" w:cs="Times New Roman"/>
                <w:b/>
                <w:color w:val="auto"/>
                <w:sz w:val="24"/>
                <w:szCs w:val="24"/>
              </w:rPr>
            </w:pPr>
          </w:p>
          <w:bookmarkStart w:id="0" w:name="_MON_1611405167"/>
          <w:bookmarkEnd w:id="0"/>
          <w:p w14:paraId="1EF7CECB" w14:textId="77777777" w:rsidR="001C592C" w:rsidRDefault="009B7095">
            <w:pPr>
              <w:spacing w:line="240" w:lineRule="auto"/>
              <w:ind w:right="201"/>
              <w:rPr>
                <w:rFonts w:ascii="Times New Roman" w:hAnsi="Times New Roman" w:cs="Times New Roman"/>
                <w:b/>
                <w:color w:val="auto"/>
                <w:sz w:val="24"/>
                <w:szCs w:val="24"/>
              </w:rPr>
            </w:pPr>
            <w:r>
              <w:rPr>
                <w:rFonts w:ascii="Times New Roman" w:hAnsi="Times New Roman" w:cs="Times New Roman"/>
                <w:b/>
                <w:color w:val="auto"/>
                <w:sz w:val="24"/>
                <w:szCs w:val="24"/>
              </w:rPr>
              <w:object w:dxaOrig="1358" w:dyaOrig="905" w14:anchorId="0E062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4.9pt" o:ole="">
                  <v:imagedata r:id="rId8" o:title=""/>
                </v:shape>
                <o:OLEObject Type="Embed" ProgID="Word.Document.12" ShapeID="_x0000_i1025" DrawAspect="Icon" ObjectID="_1702301129" r:id="rId9">
                  <o:FieldCodes>\s</o:FieldCodes>
                </o:OLEObject>
              </w:object>
            </w:r>
          </w:p>
          <w:p w14:paraId="23C510A6" w14:textId="77777777" w:rsidR="001C592C" w:rsidRDefault="001C592C">
            <w:pPr>
              <w:spacing w:line="240" w:lineRule="auto"/>
              <w:ind w:right="201"/>
              <w:rPr>
                <w:rFonts w:ascii="Times New Roman" w:hAnsi="Times New Roman" w:cs="Times New Roman"/>
                <w:b/>
                <w:color w:val="auto"/>
                <w:sz w:val="24"/>
                <w:szCs w:val="24"/>
              </w:rPr>
            </w:pPr>
          </w:p>
        </w:tc>
        <w:tc>
          <w:tcPr>
            <w:tcW w:w="762" w:type="dxa"/>
          </w:tcPr>
          <w:p w14:paraId="5A1C6E0B"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1.1 </w:t>
            </w:r>
          </w:p>
        </w:tc>
        <w:tc>
          <w:tcPr>
            <w:tcW w:w="6078" w:type="dxa"/>
          </w:tcPr>
          <w:p w14:paraId="0FB68F9D" w14:textId="49429BE3"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Настоящая тендерная документация разработана в соответствии с требованиями Закона Республики Узбекистан «О государственных закупках» (далее – «Закон»), постановления Президента Республики Узбекистан от 20.02.2018 года ПП-3550 «О мерах по совершенствованию порядка проведения экспертизы предпроектной, проектной, тендерной документации и контрактов» (далее – «постановление»).</w:t>
            </w:r>
          </w:p>
          <w:p w14:paraId="69B037EC" w14:textId="77777777" w:rsidR="001C592C" w:rsidRDefault="009B7095">
            <w:pPr>
              <w:spacing w:line="240" w:lineRule="auto"/>
              <w:ind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Объявление (текст объявления) о проведении тендера вложено в настоящем документе.</w:t>
            </w:r>
          </w:p>
        </w:tc>
      </w:tr>
      <w:tr w:rsidR="001C592C" w14:paraId="3DFF0E3F" w14:textId="77777777">
        <w:trPr>
          <w:trHeight w:val="768"/>
        </w:trPr>
        <w:tc>
          <w:tcPr>
            <w:tcW w:w="746" w:type="dxa"/>
            <w:gridSpan w:val="2"/>
          </w:tcPr>
          <w:p w14:paraId="46BA7E88"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7B950357"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1EAE1BF1"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1.2 </w:t>
            </w:r>
          </w:p>
        </w:tc>
        <w:tc>
          <w:tcPr>
            <w:tcW w:w="6078" w:type="dxa"/>
          </w:tcPr>
          <w:p w14:paraId="18729F6E" w14:textId="77777777" w:rsidR="001C592C" w:rsidRDefault="009B7095">
            <w:pPr>
              <w:spacing w:line="240" w:lineRule="auto"/>
              <w:ind w:right="137"/>
              <w:jc w:val="both"/>
              <w:rPr>
                <w:rFonts w:ascii="Times New Roman" w:hAnsi="Times New Roman" w:cs="Times New Roman"/>
                <w:sz w:val="24"/>
                <w:szCs w:val="24"/>
              </w:rPr>
            </w:pPr>
            <w:r>
              <w:rPr>
                <w:rFonts w:ascii="Times New Roman" w:eastAsia="Times New Roman" w:hAnsi="Times New Roman" w:cs="Times New Roman"/>
                <w:color w:val="auto"/>
                <w:sz w:val="24"/>
                <w:szCs w:val="24"/>
              </w:rPr>
              <w:t xml:space="preserve">Предмет тендера: </w:t>
            </w:r>
            <w:r>
              <w:rPr>
                <w:rFonts w:ascii="Times New Roman" w:hAnsi="Times New Roman" w:cs="Times New Roman"/>
                <w:b/>
                <w:sz w:val="24"/>
                <w:szCs w:val="24"/>
              </w:rPr>
              <w:t>«Строительство нового 3-этажного здания офиса с вариантом цокольного этажа и легким навесом на 10 единиц автотехники, котельной, ДГУ, ТП и ограждение центра обслуживания в г. Джизаке, расположенного по адресу: г. Джизак, махалла Сайилгох (Тошлок), ул. Ш. Рашидова»</w:t>
            </w:r>
            <w:r>
              <w:rPr>
                <w:rFonts w:ascii="Times New Roman" w:hAnsi="Times New Roman" w:cs="Times New Roman"/>
                <w:sz w:val="24"/>
                <w:szCs w:val="24"/>
              </w:rPr>
              <w:t xml:space="preserve">. </w:t>
            </w:r>
          </w:p>
          <w:p w14:paraId="005AFF41" w14:textId="1B63370C" w:rsidR="001C592C" w:rsidRDefault="009B7095">
            <w:pPr>
              <w:spacing w:line="240" w:lineRule="auto"/>
              <w:ind w:right="137"/>
              <w:jc w:val="both"/>
              <w:rPr>
                <w:rFonts w:ascii="Times New Roman" w:hAnsi="Times New Roman" w:cs="Times New Roman"/>
                <w:color w:val="auto"/>
                <w:sz w:val="24"/>
                <w:szCs w:val="24"/>
              </w:rPr>
            </w:pPr>
            <w:r>
              <w:rPr>
                <w:rFonts w:ascii="Times New Roman" w:hAnsi="Times New Roman" w:cs="Times New Roman"/>
                <w:b/>
                <w:sz w:val="24"/>
                <w:szCs w:val="24"/>
              </w:rPr>
              <w:t>Основание для проведения тендера и реализации проекта:</w:t>
            </w:r>
            <w:r>
              <w:rPr>
                <w:rFonts w:ascii="Times New Roman" w:hAnsi="Times New Roman" w:cs="Times New Roman"/>
                <w:sz w:val="24"/>
                <w:szCs w:val="24"/>
              </w:rPr>
              <w:t xml:space="preserve"> Данная закупка входит в утвержденный бизнес план ООО «</w:t>
            </w:r>
            <w:r>
              <w:rPr>
                <w:rFonts w:ascii="Times New Roman" w:hAnsi="Times New Roman" w:cs="Times New Roman"/>
                <w:sz w:val="24"/>
                <w:szCs w:val="24"/>
                <w:lang w:val="en-US"/>
              </w:rPr>
              <w:t>UMS</w:t>
            </w:r>
            <w:r>
              <w:rPr>
                <w:rFonts w:ascii="Times New Roman" w:hAnsi="Times New Roman" w:cs="Times New Roman"/>
                <w:sz w:val="24"/>
                <w:szCs w:val="24"/>
              </w:rPr>
              <w:t>» на 2021 год.</w:t>
            </w:r>
          </w:p>
        </w:tc>
      </w:tr>
      <w:tr w:rsidR="001C592C" w14:paraId="388272BC" w14:textId="77777777">
        <w:trPr>
          <w:trHeight w:val="491"/>
        </w:trPr>
        <w:tc>
          <w:tcPr>
            <w:tcW w:w="746" w:type="dxa"/>
            <w:gridSpan w:val="2"/>
          </w:tcPr>
          <w:p w14:paraId="7CD2521D"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2BA518D9"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77B70F7A"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1.3 </w:t>
            </w:r>
          </w:p>
        </w:tc>
        <w:tc>
          <w:tcPr>
            <w:tcW w:w="6078" w:type="dxa"/>
          </w:tcPr>
          <w:p w14:paraId="44D9A292" w14:textId="77777777" w:rsidR="001C592C" w:rsidRDefault="009B7095">
            <w:pPr>
              <w:pStyle w:val="a8"/>
              <w:ind w:firstLine="0"/>
            </w:pPr>
            <w:r>
              <w:rPr>
                <w:b/>
                <w:sz w:val="24"/>
                <w:szCs w:val="24"/>
              </w:rPr>
              <w:t>Предельная (стартовая) стоимость тендера</w:t>
            </w:r>
            <w:r>
              <w:rPr>
                <w:sz w:val="24"/>
                <w:szCs w:val="24"/>
              </w:rPr>
              <w:t>:</w:t>
            </w:r>
            <w:r>
              <w:t xml:space="preserve"> </w:t>
            </w:r>
          </w:p>
          <w:p w14:paraId="6C3EA091" w14:textId="77777777" w:rsidR="001C592C" w:rsidRDefault="009B7095">
            <w:pPr>
              <w:pStyle w:val="a8"/>
              <w:ind w:firstLine="0"/>
              <w:rPr>
                <w:sz w:val="24"/>
                <w:szCs w:val="24"/>
              </w:rPr>
            </w:pPr>
            <w:r>
              <w:rPr>
                <w:b/>
                <w:sz w:val="24"/>
                <w:szCs w:val="24"/>
              </w:rPr>
              <w:t>9.663.651.893,00</w:t>
            </w:r>
            <w:r>
              <w:rPr>
                <w:sz w:val="24"/>
                <w:szCs w:val="24"/>
              </w:rPr>
              <w:t xml:space="preserve"> (Девять миллиардов шестьсот шестьдесят три миллиона шестьсот пятьдесят одна тысяча восемьсот девяноста три) </w:t>
            </w:r>
            <w:r>
              <w:rPr>
                <w:b/>
                <w:sz w:val="24"/>
                <w:szCs w:val="24"/>
              </w:rPr>
              <w:t>сум без учета НДС/</w:t>
            </w:r>
          </w:p>
          <w:p w14:paraId="39A2B93C" w14:textId="77777777" w:rsidR="001C592C" w:rsidRDefault="009B7095">
            <w:pPr>
              <w:pStyle w:val="a8"/>
              <w:ind w:firstLine="0"/>
              <w:rPr>
                <w:sz w:val="24"/>
                <w:szCs w:val="24"/>
              </w:rPr>
            </w:pPr>
            <w:r>
              <w:rPr>
                <w:b/>
                <w:sz w:val="24"/>
                <w:szCs w:val="24"/>
              </w:rPr>
              <w:t>11.113.199.677,00</w:t>
            </w:r>
            <w:r>
              <w:rPr>
                <w:sz w:val="24"/>
                <w:szCs w:val="24"/>
              </w:rPr>
              <w:t xml:space="preserve"> (Одиннадцать миллиардов сто тринадцать миллионов сто девяноста девять тысяч шестьсот семьдесят семь) </w:t>
            </w:r>
            <w:r>
              <w:rPr>
                <w:b/>
                <w:sz w:val="24"/>
                <w:szCs w:val="24"/>
              </w:rPr>
              <w:t>сум с учетом НДС 15%.</w:t>
            </w:r>
          </w:p>
          <w:p w14:paraId="32A915A1" w14:textId="77777777" w:rsidR="001C592C" w:rsidRDefault="009B7095">
            <w:pPr>
              <w:pStyle w:val="a8"/>
              <w:ind w:firstLine="0"/>
              <w:rPr>
                <w:b/>
                <w:sz w:val="24"/>
                <w:szCs w:val="24"/>
                <w:u w:val="single"/>
              </w:rPr>
            </w:pPr>
            <w:r>
              <w:rPr>
                <w:sz w:val="24"/>
                <w:szCs w:val="24"/>
              </w:rPr>
              <w:t xml:space="preserve">Ценовые требования и валюта платежа указаны в ценовой части тендерной документации. Цены/ стоимость, указанные в тендерном предложении, не должны превышать предельную стоимость. </w:t>
            </w:r>
            <w:r>
              <w:rPr>
                <w:sz w:val="24"/>
                <w:szCs w:val="24"/>
                <w:u w:val="single"/>
              </w:rPr>
              <w:t>Предложения участников с ценой, превышающей стартовую стоимость, отстраняются и не оцениваются закупочной комиссией.</w:t>
            </w:r>
          </w:p>
          <w:p w14:paraId="1BAF8B5F" w14:textId="77777777" w:rsidR="001C592C" w:rsidRDefault="001C592C">
            <w:pPr>
              <w:pStyle w:val="a8"/>
              <w:ind w:firstLine="0"/>
              <w:rPr>
                <w:b/>
                <w:sz w:val="24"/>
                <w:szCs w:val="24"/>
              </w:rPr>
            </w:pPr>
          </w:p>
        </w:tc>
      </w:tr>
      <w:tr w:rsidR="001C592C" w14:paraId="36D3FC71" w14:textId="77777777">
        <w:trPr>
          <w:trHeight w:val="748"/>
        </w:trPr>
        <w:tc>
          <w:tcPr>
            <w:tcW w:w="746" w:type="dxa"/>
            <w:gridSpan w:val="2"/>
          </w:tcPr>
          <w:p w14:paraId="7F786B1D"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49B2290D"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52DDB8C1"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1.4 </w:t>
            </w:r>
          </w:p>
        </w:tc>
        <w:tc>
          <w:tcPr>
            <w:tcW w:w="6078" w:type="dxa"/>
          </w:tcPr>
          <w:p w14:paraId="1F05A692" w14:textId="77777777" w:rsidR="001C592C" w:rsidRDefault="009B7095">
            <w:pPr>
              <w:pStyle w:val="a8"/>
              <w:ind w:firstLine="0"/>
              <w:rPr>
                <w:sz w:val="24"/>
                <w:szCs w:val="24"/>
              </w:rPr>
            </w:pPr>
            <w:r>
              <w:rPr>
                <w:sz w:val="24"/>
                <w:szCs w:val="24"/>
              </w:rPr>
              <w:t>Техническое задание на закупаемый товар (услугу, работы) представлено в технической части тендерной документации.</w:t>
            </w:r>
          </w:p>
        </w:tc>
      </w:tr>
      <w:tr w:rsidR="001C592C" w14:paraId="7C155098" w14:textId="77777777">
        <w:trPr>
          <w:trHeight w:val="168"/>
        </w:trPr>
        <w:tc>
          <w:tcPr>
            <w:tcW w:w="746" w:type="dxa"/>
            <w:gridSpan w:val="2"/>
          </w:tcPr>
          <w:p w14:paraId="7D8846E0"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7013F8AE"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49382E69" w14:textId="77777777" w:rsidR="001C592C" w:rsidRDefault="009B7095">
            <w:pPr>
              <w:spacing w:line="240" w:lineRule="auto"/>
              <w:rPr>
                <w:rFonts w:ascii="Times New Roman" w:hAnsi="Times New Roman" w:cs="Times New Roman"/>
                <w:b/>
                <w:color w:val="auto"/>
                <w:sz w:val="24"/>
                <w:szCs w:val="24"/>
                <w:lang w:val="en-US"/>
              </w:rPr>
            </w:pPr>
            <w:r>
              <w:rPr>
                <w:rFonts w:ascii="Times New Roman" w:eastAsia="Times New Roman" w:hAnsi="Times New Roman" w:cs="Times New Roman"/>
                <w:b/>
                <w:color w:val="auto"/>
                <w:sz w:val="24"/>
                <w:szCs w:val="24"/>
              </w:rPr>
              <w:t>1.</w:t>
            </w:r>
            <w:r>
              <w:rPr>
                <w:rFonts w:ascii="Times New Roman" w:eastAsia="Times New Roman" w:hAnsi="Times New Roman" w:cs="Times New Roman"/>
                <w:b/>
                <w:color w:val="auto"/>
                <w:sz w:val="24"/>
                <w:szCs w:val="24"/>
                <w:lang w:val="en-US"/>
              </w:rPr>
              <w:t>5</w:t>
            </w:r>
          </w:p>
        </w:tc>
        <w:tc>
          <w:tcPr>
            <w:tcW w:w="6078" w:type="dxa"/>
          </w:tcPr>
          <w:p w14:paraId="0B594E16" w14:textId="77777777" w:rsidR="001C592C" w:rsidRDefault="009B7095">
            <w:pPr>
              <w:pStyle w:val="a8"/>
              <w:ind w:firstLine="0"/>
              <w:rPr>
                <w:sz w:val="24"/>
                <w:szCs w:val="24"/>
              </w:rPr>
            </w:pPr>
            <w:r>
              <w:rPr>
                <w:sz w:val="24"/>
                <w:szCs w:val="24"/>
              </w:rPr>
              <w:t xml:space="preserve">Формы заседания закупочной комиссии - </w:t>
            </w:r>
            <w:r>
              <w:rPr>
                <w:b/>
                <w:sz w:val="24"/>
                <w:szCs w:val="24"/>
              </w:rPr>
              <w:t>очная</w:t>
            </w:r>
            <w:r>
              <w:rPr>
                <w:sz w:val="24"/>
                <w:szCs w:val="24"/>
              </w:rPr>
              <w:t xml:space="preserve">. </w:t>
            </w:r>
          </w:p>
        </w:tc>
      </w:tr>
      <w:tr w:rsidR="001C592C" w14:paraId="73FD60F4" w14:textId="77777777">
        <w:trPr>
          <w:trHeight w:val="1618"/>
        </w:trPr>
        <w:tc>
          <w:tcPr>
            <w:tcW w:w="746" w:type="dxa"/>
            <w:gridSpan w:val="2"/>
          </w:tcPr>
          <w:p w14:paraId="58C1D6AC"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2 </w:t>
            </w:r>
          </w:p>
        </w:tc>
        <w:tc>
          <w:tcPr>
            <w:tcW w:w="2342" w:type="dxa"/>
          </w:tcPr>
          <w:p w14:paraId="1F555D47"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Организаторы тендера</w:t>
            </w:r>
          </w:p>
        </w:tc>
        <w:tc>
          <w:tcPr>
            <w:tcW w:w="762" w:type="dxa"/>
          </w:tcPr>
          <w:p w14:paraId="28E829A3"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2.1 </w:t>
            </w:r>
          </w:p>
        </w:tc>
        <w:tc>
          <w:tcPr>
            <w:tcW w:w="6078" w:type="dxa"/>
          </w:tcPr>
          <w:p w14:paraId="6D921892" w14:textId="77777777" w:rsidR="001C592C" w:rsidRDefault="009B7095">
            <w:pPr>
              <w:pStyle w:val="a8"/>
              <w:ind w:firstLine="0"/>
              <w:rPr>
                <w:sz w:val="24"/>
                <w:szCs w:val="24"/>
              </w:rPr>
            </w:pPr>
            <w:r>
              <w:rPr>
                <w:sz w:val="24"/>
                <w:szCs w:val="24"/>
              </w:rPr>
              <w:t>ООО «</w:t>
            </w:r>
            <w:r>
              <w:rPr>
                <w:sz w:val="24"/>
                <w:szCs w:val="24"/>
                <w:lang w:val="en-US"/>
              </w:rPr>
              <w:t>Universal</w:t>
            </w:r>
            <w:r>
              <w:rPr>
                <w:sz w:val="24"/>
                <w:szCs w:val="24"/>
              </w:rPr>
              <w:t xml:space="preserve"> </w:t>
            </w:r>
            <w:r>
              <w:rPr>
                <w:sz w:val="24"/>
                <w:szCs w:val="24"/>
                <w:lang w:val="en-US"/>
              </w:rPr>
              <w:t>Mobile</w:t>
            </w:r>
            <w:r>
              <w:rPr>
                <w:sz w:val="24"/>
                <w:szCs w:val="24"/>
              </w:rPr>
              <w:t xml:space="preserve"> </w:t>
            </w:r>
            <w:r>
              <w:rPr>
                <w:sz w:val="24"/>
                <w:szCs w:val="24"/>
                <w:lang w:val="en-US"/>
              </w:rPr>
              <w:t>Systems</w:t>
            </w:r>
            <w:r>
              <w:rPr>
                <w:sz w:val="24"/>
                <w:szCs w:val="24"/>
              </w:rPr>
              <w:t xml:space="preserve">» является заказчиком (далее по тексту - «Заказчик» или «Рабочий орган») тендера. </w:t>
            </w:r>
          </w:p>
          <w:p w14:paraId="18C58863" w14:textId="77777777" w:rsidR="001C592C" w:rsidRDefault="009B7095">
            <w:pPr>
              <w:pStyle w:val="a8"/>
              <w:ind w:firstLine="0"/>
              <w:rPr>
                <w:sz w:val="24"/>
                <w:szCs w:val="24"/>
              </w:rPr>
            </w:pPr>
            <w:r>
              <w:rPr>
                <w:sz w:val="24"/>
                <w:szCs w:val="24"/>
              </w:rPr>
              <w:t>Юридический адрес Заказчика: Республика Узбекистан, 100000, г. Ташкент, ул. А. Темура, 24</w:t>
            </w:r>
          </w:p>
          <w:p w14:paraId="6D0DEE71" w14:textId="77777777" w:rsidR="001C592C" w:rsidRDefault="001C592C">
            <w:pPr>
              <w:pStyle w:val="14"/>
              <w:rPr>
                <w:rFonts w:ascii="Times New Roman" w:hAnsi="Times New Roman"/>
                <w:sz w:val="24"/>
                <w:szCs w:val="24"/>
              </w:rPr>
            </w:pPr>
          </w:p>
          <w:p w14:paraId="4A8152E5" w14:textId="77777777" w:rsidR="001C592C" w:rsidRDefault="009B7095">
            <w:pPr>
              <w:pStyle w:val="14"/>
              <w:rPr>
                <w:rFonts w:ascii="Times New Roman" w:hAnsi="Times New Roman"/>
                <w:sz w:val="24"/>
                <w:szCs w:val="24"/>
              </w:rPr>
            </w:pPr>
            <w:r>
              <w:rPr>
                <w:rFonts w:ascii="Times New Roman" w:hAnsi="Times New Roman"/>
                <w:sz w:val="24"/>
                <w:szCs w:val="24"/>
              </w:rPr>
              <w:t xml:space="preserve">Реквизиты «Заказчика» </w:t>
            </w:r>
          </w:p>
          <w:p w14:paraId="5E56001E" w14:textId="77777777" w:rsidR="001C592C" w:rsidRDefault="009B7095">
            <w:pPr>
              <w:pStyle w:val="14"/>
              <w:rPr>
                <w:rFonts w:ascii="Times New Roman" w:hAnsi="Times New Roman"/>
                <w:b/>
                <w:sz w:val="24"/>
                <w:szCs w:val="24"/>
              </w:rPr>
            </w:pPr>
            <w:r>
              <w:rPr>
                <w:rFonts w:ascii="Times New Roman" w:hAnsi="Times New Roman"/>
                <w:b/>
                <w:sz w:val="24"/>
                <w:szCs w:val="24"/>
              </w:rPr>
              <w:t>Для взаиморасчетов в узбекских суммах:</w:t>
            </w:r>
          </w:p>
          <w:p w14:paraId="244F7271" w14:textId="77777777" w:rsidR="001C592C" w:rsidRPr="009B7095" w:rsidRDefault="009B7095">
            <w:pPr>
              <w:pStyle w:val="a8"/>
              <w:ind w:hanging="25"/>
              <w:rPr>
                <w:sz w:val="24"/>
                <w:szCs w:val="24"/>
              </w:rPr>
            </w:pPr>
            <w:r>
              <w:rPr>
                <w:sz w:val="24"/>
                <w:szCs w:val="24"/>
              </w:rPr>
              <w:t>ООО</w:t>
            </w:r>
            <w:r w:rsidRPr="009B7095">
              <w:rPr>
                <w:sz w:val="24"/>
                <w:szCs w:val="24"/>
              </w:rPr>
              <w:t xml:space="preserve"> «</w:t>
            </w:r>
            <w:r>
              <w:rPr>
                <w:sz w:val="24"/>
                <w:szCs w:val="24"/>
                <w:lang w:val="en-US"/>
              </w:rPr>
              <w:t>UNIVERSAL</w:t>
            </w:r>
            <w:r w:rsidRPr="009B7095">
              <w:rPr>
                <w:sz w:val="24"/>
                <w:szCs w:val="24"/>
              </w:rPr>
              <w:t xml:space="preserve"> </w:t>
            </w:r>
            <w:r>
              <w:rPr>
                <w:sz w:val="24"/>
                <w:szCs w:val="24"/>
                <w:lang w:val="en-US"/>
              </w:rPr>
              <w:t>MOBILE</w:t>
            </w:r>
            <w:r w:rsidRPr="009B7095">
              <w:rPr>
                <w:sz w:val="24"/>
                <w:szCs w:val="24"/>
              </w:rPr>
              <w:t xml:space="preserve"> </w:t>
            </w:r>
            <w:r>
              <w:rPr>
                <w:sz w:val="24"/>
                <w:szCs w:val="24"/>
                <w:lang w:val="en-US"/>
              </w:rPr>
              <w:t>SYSTEMS</w:t>
            </w:r>
            <w:r w:rsidRPr="009B7095">
              <w:rPr>
                <w:sz w:val="24"/>
                <w:szCs w:val="24"/>
              </w:rPr>
              <w:t>»</w:t>
            </w:r>
          </w:p>
          <w:p w14:paraId="16E60FFA" w14:textId="77777777" w:rsidR="001C592C" w:rsidRPr="009B7095" w:rsidRDefault="009B7095">
            <w:pPr>
              <w:pStyle w:val="a8"/>
              <w:ind w:hanging="25"/>
              <w:rPr>
                <w:sz w:val="24"/>
                <w:szCs w:val="24"/>
              </w:rPr>
            </w:pPr>
            <w:r>
              <w:rPr>
                <w:sz w:val="24"/>
                <w:szCs w:val="24"/>
              </w:rPr>
              <w:lastRenderedPageBreak/>
              <w:t>г</w:t>
            </w:r>
            <w:r w:rsidRPr="009B7095">
              <w:rPr>
                <w:sz w:val="24"/>
                <w:szCs w:val="24"/>
              </w:rPr>
              <w:t>.</w:t>
            </w:r>
            <w:r>
              <w:rPr>
                <w:sz w:val="24"/>
                <w:szCs w:val="24"/>
              </w:rPr>
              <w:t>Ташкент</w:t>
            </w:r>
            <w:r w:rsidRPr="009B7095">
              <w:rPr>
                <w:sz w:val="24"/>
                <w:szCs w:val="24"/>
              </w:rPr>
              <w:t xml:space="preserve"> </w:t>
            </w:r>
            <w:r>
              <w:rPr>
                <w:sz w:val="24"/>
                <w:szCs w:val="24"/>
              </w:rPr>
              <w:t>ул</w:t>
            </w:r>
            <w:r w:rsidRPr="009B7095">
              <w:rPr>
                <w:sz w:val="24"/>
                <w:szCs w:val="24"/>
              </w:rPr>
              <w:t>.</w:t>
            </w:r>
            <w:r>
              <w:rPr>
                <w:sz w:val="24"/>
                <w:szCs w:val="24"/>
              </w:rPr>
              <w:t>А</w:t>
            </w:r>
            <w:r w:rsidRPr="009B7095">
              <w:rPr>
                <w:sz w:val="24"/>
                <w:szCs w:val="24"/>
              </w:rPr>
              <w:t>.</w:t>
            </w:r>
            <w:r>
              <w:rPr>
                <w:sz w:val="24"/>
                <w:szCs w:val="24"/>
              </w:rPr>
              <w:t>Темура</w:t>
            </w:r>
            <w:r w:rsidRPr="009B7095">
              <w:rPr>
                <w:sz w:val="24"/>
                <w:szCs w:val="24"/>
              </w:rPr>
              <w:t>, 24</w:t>
            </w:r>
          </w:p>
          <w:p w14:paraId="12FFA2C5" w14:textId="77777777" w:rsidR="001C592C" w:rsidRDefault="009B7095">
            <w:pPr>
              <w:pStyle w:val="a8"/>
              <w:ind w:hanging="25"/>
              <w:rPr>
                <w:sz w:val="24"/>
                <w:szCs w:val="24"/>
              </w:rPr>
            </w:pPr>
            <w:r>
              <w:rPr>
                <w:sz w:val="24"/>
                <w:szCs w:val="24"/>
              </w:rPr>
              <w:t>Расчетный счет № 20214000300381984001</w:t>
            </w:r>
          </w:p>
          <w:p w14:paraId="741414D6" w14:textId="77777777" w:rsidR="001C592C" w:rsidRDefault="009B7095">
            <w:pPr>
              <w:pStyle w:val="a8"/>
              <w:ind w:hanging="25"/>
              <w:rPr>
                <w:sz w:val="24"/>
                <w:szCs w:val="24"/>
              </w:rPr>
            </w:pPr>
            <w:r>
              <w:rPr>
                <w:sz w:val="24"/>
                <w:szCs w:val="24"/>
              </w:rPr>
              <w:t>В  ОПЕРУ АК «Алокабанк»</w:t>
            </w:r>
          </w:p>
          <w:p w14:paraId="41705B90" w14:textId="77777777" w:rsidR="001C592C" w:rsidRDefault="009B7095">
            <w:pPr>
              <w:pStyle w:val="a8"/>
              <w:ind w:hanging="25"/>
              <w:rPr>
                <w:sz w:val="24"/>
                <w:szCs w:val="24"/>
              </w:rPr>
            </w:pPr>
            <w:r>
              <w:rPr>
                <w:sz w:val="24"/>
                <w:szCs w:val="24"/>
              </w:rPr>
              <w:t>МФО 00401</w:t>
            </w:r>
          </w:p>
          <w:p w14:paraId="0E758D0A" w14:textId="77777777" w:rsidR="001C592C" w:rsidRDefault="009B7095">
            <w:pPr>
              <w:pStyle w:val="a8"/>
              <w:ind w:hanging="25"/>
              <w:rPr>
                <w:sz w:val="24"/>
                <w:szCs w:val="24"/>
              </w:rPr>
            </w:pPr>
            <w:r>
              <w:rPr>
                <w:sz w:val="24"/>
                <w:szCs w:val="24"/>
              </w:rPr>
              <w:t>ИНН 303020732</w:t>
            </w:r>
          </w:p>
          <w:p w14:paraId="4EB0776C" w14:textId="77777777" w:rsidR="001C592C" w:rsidRDefault="009B7095">
            <w:pPr>
              <w:pStyle w:val="a8"/>
              <w:ind w:hanging="25"/>
              <w:rPr>
                <w:sz w:val="24"/>
                <w:szCs w:val="24"/>
              </w:rPr>
            </w:pPr>
            <w:r>
              <w:rPr>
                <w:sz w:val="24"/>
                <w:szCs w:val="24"/>
              </w:rPr>
              <w:t>ОКОНХ 61200</w:t>
            </w:r>
          </w:p>
          <w:p w14:paraId="62E24C50" w14:textId="77777777" w:rsidR="001C592C" w:rsidRDefault="001C592C">
            <w:pPr>
              <w:pStyle w:val="a8"/>
              <w:ind w:firstLine="0"/>
              <w:rPr>
                <w:sz w:val="24"/>
                <w:szCs w:val="24"/>
              </w:rPr>
            </w:pPr>
          </w:p>
          <w:p w14:paraId="1E96905A" w14:textId="77777777" w:rsidR="001C592C" w:rsidRDefault="009B7095">
            <w:pPr>
              <w:pStyle w:val="a8"/>
              <w:ind w:firstLine="0"/>
              <w:rPr>
                <w:b/>
                <w:sz w:val="24"/>
                <w:szCs w:val="24"/>
              </w:rPr>
            </w:pPr>
            <w:r>
              <w:rPr>
                <w:b/>
                <w:sz w:val="24"/>
                <w:szCs w:val="24"/>
              </w:rPr>
              <w:t>Для взаиморасчетов в долларах США:</w:t>
            </w:r>
          </w:p>
          <w:p w14:paraId="112C86C5" w14:textId="77777777" w:rsidR="001C592C" w:rsidRDefault="009B7095">
            <w:pPr>
              <w:pStyle w:val="a8"/>
              <w:ind w:firstLine="0"/>
              <w:rPr>
                <w:sz w:val="24"/>
                <w:szCs w:val="24"/>
                <w:lang w:val="en-US"/>
              </w:rPr>
            </w:pPr>
            <w:r>
              <w:rPr>
                <w:sz w:val="24"/>
                <w:szCs w:val="24"/>
                <w:lang w:val="en-US"/>
              </w:rPr>
              <w:t>UNIVERSAL MOBILE SYSTEMS LLC</w:t>
            </w:r>
          </w:p>
          <w:p w14:paraId="743ADE46" w14:textId="77777777" w:rsidR="001C592C" w:rsidRDefault="009B7095">
            <w:pPr>
              <w:pStyle w:val="a8"/>
              <w:ind w:firstLine="0"/>
              <w:rPr>
                <w:sz w:val="24"/>
                <w:szCs w:val="24"/>
                <w:lang w:val="en-US"/>
              </w:rPr>
            </w:pPr>
            <w:r>
              <w:rPr>
                <w:sz w:val="24"/>
                <w:szCs w:val="24"/>
                <w:lang w:val="en-US"/>
              </w:rPr>
              <w:t>Address: A.Temur Avenue, 24, Tashkent 100000 Uzbekistan</w:t>
            </w:r>
          </w:p>
          <w:p w14:paraId="116E11CD" w14:textId="77777777" w:rsidR="001C592C" w:rsidRDefault="009B7095">
            <w:pPr>
              <w:pStyle w:val="a8"/>
              <w:ind w:firstLine="0"/>
              <w:rPr>
                <w:sz w:val="24"/>
                <w:szCs w:val="24"/>
                <w:lang w:val="en-US"/>
              </w:rPr>
            </w:pPr>
            <w:r>
              <w:rPr>
                <w:sz w:val="24"/>
                <w:szCs w:val="24"/>
                <w:lang w:val="en-US"/>
              </w:rPr>
              <w:t>Account number: 20214840500381984001</w:t>
            </w:r>
          </w:p>
          <w:p w14:paraId="46ADAE61" w14:textId="77777777" w:rsidR="001C592C" w:rsidRDefault="001C592C">
            <w:pPr>
              <w:pStyle w:val="a8"/>
              <w:ind w:firstLine="0"/>
              <w:rPr>
                <w:sz w:val="24"/>
                <w:szCs w:val="24"/>
                <w:lang w:val="en-US"/>
              </w:rPr>
            </w:pPr>
          </w:p>
          <w:p w14:paraId="10078EF7" w14:textId="77777777" w:rsidR="001C592C" w:rsidRDefault="009B7095">
            <w:pPr>
              <w:pStyle w:val="a8"/>
              <w:ind w:firstLine="0"/>
              <w:rPr>
                <w:sz w:val="24"/>
                <w:szCs w:val="24"/>
                <w:lang w:val="en-US"/>
              </w:rPr>
            </w:pPr>
            <w:r>
              <w:rPr>
                <w:sz w:val="24"/>
                <w:szCs w:val="24"/>
                <w:lang w:val="en-US"/>
              </w:rPr>
              <w:t>Bank of Beneficiary: Joint Stock Commercial Bank «Aloqabank»</w:t>
            </w:r>
          </w:p>
          <w:p w14:paraId="0D045766" w14:textId="77777777" w:rsidR="001C592C" w:rsidRDefault="009B7095">
            <w:pPr>
              <w:pStyle w:val="a8"/>
              <w:ind w:firstLine="0"/>
              <w:rPr>
                <w:sz w:val="24"/>
                <w:szCs w:val="24"/>
                <w:lang w:val="en-US"/>
              </w:rPr>
            </w:pPr>
            <w:r>
              <w:rPr>
                <w:sz w:val="24"/>
                <w:szCs w:val="24"/>
                <w:lang w:val="en-US"/>
              </w:rPr>
              <w:t>Address: A.Temur Avenue, 4, Tashkent 100047 Uzbekistan</w:t>
            </w:r>
          </w:p>
          <w:p w14:paraId="7A99AA56" w14:textId="77777777" w:rsidR="001C592C" w:rsidRDefault="009B7095">
            <w:pPr>
              <w:pStyle w:val="a8"/>
              <w:ind w:firstLine="0"/>
              <w:rPr>
                <w:b/>
                <w:sz w:val="24"/>
                <w:szCs w:val="24"/>
              </w:rPr>
            </w:pPr>
            <w:r>
              <w:rPr>
                <w:sz w:val="24"/>
                <w:szCs w:val="24"/>
                <w:lang w:val="en-US"/>
              </w:rPr>
              <w:t>SWIFT</w:t>
            </w:r>
            <w:r>
              <w:rPr>
                <w:sz w:val="24"/>
                <w:szCs w:val="24"/>
              </w:rPr>
              <w:t xml:space="preserve">: </w:t>
            </w:r>
            <w:r>
              <w:rPr>
                <w:sz w:val="24"/>
                <w:szCs w:val="24"/>
                <w:lang w:val="en-US"/>
              </w:rPr>
              <w:t>JSCLUZ</w:t>
            </w:r>
            <w:r>
              <w:rPr>
                <w:sz w:val="24"/>
                <w:szCs w:val="24"/>
              </w:rPr>
              <w:t>22</w:t>
            </w:r>
          </w:p>
          <w:p w14:paraId="74288D9D" w14:textId="77777777" w:rsidR="001C592C" w:rsidRDefault="001C592C">
            <w:pPr>
              <w:pStyle w:val="a8"/>
              <w:ind w:firstLine="0"/>
              <w:rPr>
                <w:b/>
                <w:sz w:val="24"/>
                <w:szCs w:val="24"/>
              </w:rPr>
            </w:pPr>
          </w:p>
          <w:p w14:paraId="52CDC149" w14:textId="77777777" w:rsidR="001C592C" w:rsidRDefault="009B7095">
            <w:pPr>
              <w:pStyle w:val="a8"/>
              <w:ind w:firstLine="0"/>
              <w:rPr>
                <w:b/>
                <w:sz w:val="24"/>
                <w:szCs w:val="24"/>
              </w:rPr>
            </w:pPr>
            <w:r>
              <w:rPr>
                <w:b/>
                <w:sz w:val="24"/>
                <w:szCs w:val="24"/>
              </w:rPr>
              <w:t>Для взаиморасчетов в Евро:</w:t>
            </w:r>
          </w:p>
          <w:p w14:paraId="3A7CF419" w14:textId="77777777" w:rsidR="001C592C" w:rsidRDefault="009B7095">
            <w:pPr>
              <w:pStyle w:val="a8"/>
              <w:ind w:hanging="25"/>
              <w:rPr>
                <w:sz w:val="24"/>
                <w:szCs w:val="24"/>
                <w:lang w:val="en-US"/>
              </w:rPr>
            </w:pPr>
            <w:r>
              <w:rPr>
                <w:sz w:val="24"/>
                <w:szCs w:val="24"/>
                <w:lang w:val="en-US"/>
              </w:rPr>
              <w:t>UNIVERSAL MOBILE SYSTEMS LLC</w:t>
            </w:r>
          </w:p>
          <w:p w14:paraId="66AD301B" w14:textId="77777777" w:rsidR="001C592C" w:rsidRDefault="009B7095">
            <w:pPr>
              <w:pStyle w:val="a8"/>
              <w:ind w:hanging="25"/>
              <w:rPr>
                <w:sz w:val="24"/>
                <w:szCs w:val="24"/>
                <w:lang w:val="en-US"/>
              </w:rPr>
            </w:pPr>
            <w:r>
              <w:rPr>
                <w:sz w:val="24"/>
                <w:szCs w:val="24"/>
                <w:lang w:val="en-US"/>
              </w:rPr>
              <w:t>Address: A. Temur Avenue, 24, Tashkent 100000 Uzbekistan</w:t>
            </w:r>
          </w:p>
          <w:p w14:paraId="1D1B7186" w14:textId="77777777" w:rsidR="001C592C" w:rsidRDefault="009B7095">
            <w:pPr>
              <w:pStyle w:val="a8"/>
              <w:ind w:hanging="25"/>
              <w:rPr>
                <w:sz w:val="24"/>
                <w:szCs w:val="24"/>
                <w:lang w:val="en-US"/>
              </w:rPr>
            </w:pPr>
            <w:r>
              <w:rPr>
                <w:sz w:val="24"/>
                <w:szCs w:val="24"/>
                <w:lang w:val="en-US"/>
              </w:rPr>
              <w:t>Account number: 20214978200381984001</w:t>
            </w:r>
          </w:p>
          <w:p w14:paraId="40DEE2DE" w14:textId="77777777" w:rsidR="001C592C" w:rsidRDefault="001C592C">
            <w:pPr>
              <w:pStyle w:val="a8"/>
              <w:ind w:hanging="25"/>
              <w:rPr>
                <w:sz w:val="24"/>
                <w:szCs w:val="24"/>
                <w:lang w:val="en-US"/>
              </w:rPr>
            </w:pPr>
          </w:p>
          <w:p w14:paraId="41B23989" w14:textId="77777777" w:rsidR="001C592C" w:rsidRDefault="009B7095">
            <w:pPr>
              <w:pStyle w:val="a8"/>
              <w:ind w:hanging="25"/>
              <w:rPr>
                <w:sz w:val="24"/>
                <w:szCs w:val="24"/>
                <w:lang w:val="en-US"/>
              </w:rPr>
            </w:pPr>
            <w:r>
              <w:rPr>
                <w:sz w:val="24"/>
                <w:szCs w:val="24"/>
                <w:lang w:val="en-US"/>
              </w:rPr>
              <w:t>Bank of Beneficiary: Joint Stock Commercial Bank «Aloqabank»</w:t>
            </w:r>
          </w:p>
          <w:p w14:paraId="6D562345" w14:textId="77777777" w:rsidR="001C592C" w:rsidRDefault="009B7095">
            <w:pPr>
              <w:pStyle w:val="a8"/>
              <w:ind w:hanging="25"/>
              <w:rPr>
                <w:sz w:val="24"/>
                <w:szCs w:val="24"/>
                <w:lang w:val="en-US"/>
              </w:rPr>
            </w:pPr>
            <w:r>
              <w:rPr>
                <w:sz w:val="24"/>
                <w:szCs w:val="24"/>
                <w:lang w:val="en-US"/>
              </w:rPr>
              <w:t>Address: A.Temur Avenue 4, Tashkent 100047 Uzbekistan</w:t>
            </w:r>
          </w:p>
          <w:p w14:paraId="1C93FA7D" w14:textId="77777777" w:rsidR="001C592C" w:rsidRDefault="009B7095">
            <w:pPr>
              <w:pStyle w:val="a8"/>
              <w:ind w:hanging="25"/>
              <w:rPr>
                <w:sz w:val="24"/>
                <w:szCs w:val="24"/>
                <w:lang w:val="en-US"/>
              </w:rPr>
            </w:pPr>
            <w:r>
              <w:rPr>
                <w:sz w:val="24"/>
                <w:szCs w:val="24"/>
                <w:lang w:val="en-US"/>
              </w:rPr>
              <w:t>SWIFT: JSCLUZ22</w:t>
            </w:r>
          </w:p>
        </w:tc>
      </w:tr>
      <w:tr w:rsidR="001C592C" w14:paraId="5A74FB2A" w14:textId="77777777">
        <w:trPr>
          <w:trHeight w:val="1147"/>
        </w:trPr>
        <w:tc>
          <w:tcPr>
            <w:tcW w:w="746" w:type="dxa"/>
            <w:gridSpan w:val="2"/>
          </w:tcPr>
          <w:p w14:paraId="5A7D5EC9" w14:textId="77777777" w:rsidR="001C592C" w:rsidRDefault="009B7095">
            <w:pPr>
              <w:spacing w:line="240" w:lineRule="auto"/>
              <w:ind w:left="70"/>
              <w:rPr>
                <w:rFonts w:ascii="Times New Roman" w:hAnsi="Times New Roman" w:cs="Times New Roman"/>
                <w:color w:val="auto"/>
                <w:sz w:val="24"/>
                <w:szCs w:val="24"/>
                <w:lang w:val="en-US"/>
              </w:rPr>
            </w:pPr>
            <w:r>
              <w:rPr>
                <w:rFonts w:ascii="Times New Roman" w:eastAsia="Times New Roman" w:hAnsi="Times New Roman" w:cs="Times New Roman"/>
                <w:b/>
                <w:color w:val="auto"/>
                <w:sz w:val="24"/>
                <w:szCs w:val="24"/>
                <w:lang w:val="en-US"/>
              </w:rPr>
              <w:lastRenderedPageBreak/>
              <w:t xml:space="preserve"> </w:t>
            </w:r>
          </w:p>
        </w:tc>
        <w:tc>
          <w:tcPr>
            <w:tcW w:w="2342" w:type="dxa"/>
          </w:tcPr>
          <w:p w14:paraId="16AA1F76" w14:textId="77777777" w:rsidR="001C592C" w:rsidRDefault="009B7095">
            <w:pPr>
              <w:spacing w:line="240" w:lineRule="auto"/>
              <w:rPr>
                <w:rFonts w:ascii="Times New Roman" w:hAnsi="Times New Roman" w:cs="Times New Roman"/>
                <w:color w:val="auto"/>
                <w:sz w:val="24"/>
                <w:szCs w:val="24"/>
                <w:lang w:val="en-US"/>
              </w:rPr>
            </w:pPr>
            <w:r>
              <w:rPr>
                <w:rFonts w:ascii="Times New Roman" w:eastAsia="Times New Roman" w:hAnsi="Times New Roman" w:cs="Times New Roman"/>
                <w:b/>
                <w:color w:val="auto"/>
                <w:sz w:val="24"/>
                <w:szCs w:val="24"/>
                <w:lang w:val="en-US"/>
              </w:rPr>
              <w:t xml:space="preserve"> </w:t>
            </w:r>
          </w:p>
        </w:tc>
        <w:tc>
          <w:tcPr>
            <w:tcW w:w="762" w:type="dxa"/>
          </w:tcPr>
          <w:p w14:paraId="1785AE90" w14:textId="77777777" w:rsidR="001C592C" w:rsidRDefault="001C592C">
            <w:pPr>
              <w:spacing w:line="240" w:lineRule="auto"/>
              <w:rPr>
                <w:rFonts w:ascii="Times New Roman" w:eastAsia="Times New Roman" w:hAnsi="Times New Roman" w:cs="Times New Roman"/>
                <w:b/>
                <w:color w:val="auto"/>
                <w:sz w:val="24"/>
                <w:szCs w:val="24"/>
              </w:rPr>
            </w:pPr>
          </w:p>
          <w:p w14:paraId="7E8682BB"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2.2 </w:t>
            </w:r>
          </w:p>
        </w:tc>
        <w:tc>
          <w:tcPr>
            <w:tcW w:w="6078" w:type="dxa"/>
          </w:tcPr>
          <w:p w14:paraId="09523786" w14:textId="77777777" w:rsidR="001C592C" w:rsidRDefault="001C592C">
            <w:pPr>
              <w:pStyle w:val="a8"/>
              <w:ind w:firstLine="0"/>
              <w:rPr>
                <w:sz w:val="24"/>
                <w:szCs w:val="24"/>
              </w:rPr>
            </w:pPr>
          </w:p>
          <w:p w14:paraId="3228BF43" w14:textId="77777777" w:rsidR="001C592C" w:rsidRDefault="009B7095">
            <w:pPr>
              <w:pStyle w:val="a8"/>
              <w:ind w:firstLine="0"/>
              <w:rPr>
                <w:sz w:val="24"/>
                <w:szCs w:val="24"/>
              </w:rPr>
            </w:pPr>
            <w:r>
              <w:rPr>
                <w:sz w:val="24"/>
                <w:szCs w:val="24"/>
              </w:rPr>
              <w:t xml:space="preserve">Контактное лицо Заказчика: </w:t>
            </w:r>
          </w:p>
          <w:p w14:paraId="603E2DED" w14:textId="77777777" w:rsidR="001C592C" w:rsidRPr="009B7095" w:rsidRDefault="009B7095">
            <w:pPr>
              <w:pStyle w:val="a8"/>
              <w:ind w:firstLine="0"/>
              <w:rPr>
                <w:sz w:val="24"/>
                <w:szCs w:val="24"/>
              </w:rPr>
            </w:pPr>
            <w:r w:rsidRPr="009B7095">
              <w:rPr>
                <w:sz w:val="24"/>
                <w:szCs w:val="24"/>
              </w:rPr>
              <w:t xml:space="preserve">Муратов Сардор Боходирович, эксперт, Департамент управления закупками; </w:t>
            </w:r>
          </w:p>
          <w:p w14:paraId="4C74CCF7" w14:textId="77777777" w:rsidR="001C592C" w:rsidRPr="009B7095" w:rsidRDefault="004C4AC4">
            <w:pPr>
              <w:pStyle w:val="a8"/>
              <w:ind w:firstLine="0"/>
              <w:rPr>
                <w:sz w:val="24"/>
                <w:szCs w:val="24"/>
              </w:rPr>
            </w:pPr>
            <w:hyperlink r:id="rId10" w:history="1">
              <w:r w:rsidR="009B7095" w:rsidRPr="009B7095">
                <w:rPr>
                  <w:rStyle w:val="af3"/>
                  <w:sz w:val="24"/>
                  <w:szCs w:val="24"/>
                </w:rPr>
                <w:t>smuratov@mobi.uz</w:t>
              </w:r>
            </w:hyperlink>
            <w:r w:rsidR="009B7095" w:rsidRPr="009B7095">
              <w:rPr>
                <w:sz w:val="24"/>
                <w:szCs w:val="24"/>
              </w:rPr>
              <w:t xml:space="preserve">, </w:t>
            </w:r>
          </w:p>
          <w:p w14:paraId="37E800D7" w14:textId="77777777" w:rsidR="001C592C" w:rsidRDefault="009B7095">
            <w:pPr>
              <w:pStyle w:val="a8"/>
              <w:ind w:firstLine="0"/>
              <w:rPr>
                <w:sz w:val="24"/>
                <w:szCs w:val="24"/>
              </w:rPr>
            </w:pPr>
            <w:r w:rsidRPr="009B7095">
              <w:rPr>
                <w:sz w:val="24"/>
                <w:szCs w:val="24"/>
              </w:rPr>
              <w:t>тел.: +998970044047</w:t>
            </w:r>
          </w:p>
        </w:tc>
      </w:tr>
      <w:tr w:rsidR="001C592C" w14:paraId="21EC39ED" w14:textId="77777777">
        <w:trPr>
          <w:trHeight w:val="444"/>
        </w:trPr>
        <w:tc>
          <w:tcPr>
            <w:tcW w:w="746" w:type="dxa"/>
            <w:gridSpan w:val="2"/>
          </w:tcPr>
          <w:p w14:paraId="54D469E6"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73EF8F1E"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485267AF"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2.3 </w:t>
            </w:r>
          </w:p>
        </w:tc>
        <w:tc>
          <w:tcPr>
            <w:tcW w:w="6078" w:type="dxa"/>
          </w:tcPr>
          <w:p w14:paraId="1C609319" w14:textId="77777777" w:rsidR="001C592C" w:rsidRDefault="009B7095">
            <w:pPr>
              <w:tabs>
                <w:tab w:val="center" w:pos="2226"/>
                <w:tab w:val="center" w:pos="3996"/>
                <w:tab w:val="right" w:pos="6446"/>
              </w:tabs>
              <w:spacing w:after="34" w:line="240" w:lineRule="auto"/>
              <w:ind w:right="137"/>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Рабочим органом </w:t>
            </w:r>
            <w:r>
              <w:rPr>
                <w:rFonts w:ascii="Times New Roman" w:eastAsia="Times New Roman" w:hAnsi="Times New Roman" w:cs="Times New Roman"/>
                <w:color w:val="auto"/>
                <w:sz w:val="24"/>
                <w:szCs w:val="24"/>
              </w:rPr>
              <w:tab/>
              <w:t xml:space="preserve">комиссии является </w:t>
            </w:r>
          </w:p>
          <w:p w14:paraId="3FF7D67C" w14:textId="77777777" w:rsidR="001C592C" w:rsidRDefault="009B7095">
            <w:pPr>
              <w:spacing w:after="81" w:line="240" w:lineRule="auto"/>
              <w:ind w:right="137"/>
              <w:rPr>
                <w:rFonts w:ascii="Times New Roman" w:hAnsi="Times New Roman" w:cs="Times New Roman"/>
                <w:color w:val="auto"/>
                <w:sz w:val="24"/>
                <w:szCs w:val="24"/>
              </w:rPr>
            </w:pPr>
            <w:r>
              <w:rPr>
                <w:rFonts w:ascii="Times New Roman" w:eastAsia="Times New Roman" w:hAnsi="Times New Roman" w:cs="Times New Roman"/>
                <w:color w:val="auto"/>
                <w:sz w:val="24"/>
                <w:szCs w:val="24"/>
              </w:rPr>
              <w:t>ООО «</w:t>
            </w:r>
            <w:r>
              <w:rPr>
                <w:rFonts w:ascii="Times New Roman" w:eastAsia="Times New Roman" w:hAnsi="Times New Roman" w:cs="Times New Roman"/>
                <w:color w:val="auto"/>
                <w:sz w:val="24"/>
                <w:szCs w:val="24"/>
                <w:lang w:val="en-US"/>
              </w:rPr>
              <w:t>Universal</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lang w:val="en-US"/>
              </w:rPr>
              <w:t>Mobile</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lang w:val="en-US"/>
              </w:rPr>
              <w:t>Systems</w:t>
            </w:r>
            <w:r>
              <w:rPr>
                <w:rFonts w:ascii="Times New Roman" w:eastAsia="Times New Roman" w:hAnsi="Times New Roman" w:cs="Times New Roman"/>
                <w:color w:val="auto"/>
                <w:sz w:val="24"/>
                <w:szCs w:val="24"/>
              </w:rPr>
              <w:t xml:space="preserve">». </w:t>
            </w:r>
          </w:p>
        </w:tc>
      </w:tr>
      <w:tr w:rsidR="001C592C" w:rsidRPr="00157700" w14:paraId="41B1C57E" w14:textId="77777777">
        <w:trPr>
          <w:trHeight w:val="245"/>
        </w:trPr>
        <w:tc>
          <w:tcPr>
            <w:tcW w:w="746" w:type="dxa"/>
            <w:gridSpan w:val="2"/>
          </w:tcPr>
          <w:p w14:paraId="7E76FBA1"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35A05B15"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63D2F763"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2.4 </w:t>
            </w:r>
          </w:p>
        </w:tc>
        <w:tc>
          <w:tcPr>
            <w:tcW w:w="6078" w:type="dxa"/>
          </w:tcPr>
          <w:p w14:paraId="2F698B19" w14:textId="77777777" w:rsidR="001C592C" w:rsidRDefault="009B7095">
            <w:pPr>
              <w:pStyle w:val="a8"/>
              <w:ind w:firstLine="0"/>
              <w:rPr>
                <w:sz w:val="24"/>
                <w:szCs w:val="24"/>
                <w:lang w:val="en-US"/>
              </w:rPr>
            </w:pPr>
            <w:r>
              <w:rPr>
                <w:sz w:val="24"/>
                <w:szCs w:val="24"/>
              </w:rPr>
              <w:t>Договородержатель</w:t>
            </w:r>
            <w:r>
              <w:rPr>
                <w:sz w:val="24"/>
                <w:szCs w:val="24"/>
                <w:lang w:val="en-US"/>
              </w:rPr>
              <w:t xml:space="preserve">: </w:t>
            </w:r>
            <w:r>
              <w:rPr>
                <w:sz w:val="24"/>
                <w:szCs w:val="24"/>
              </w:rPr>
              <w:t>ООО</w:t>
            </w:r>
            <w:r>
              <w:rPr>
                <w:sz w:val="24"/>
                <w:szCs w:val="24"/>
                <w:lang w:val="en-US"/>
              </w:rPr>
              <w:t xml:space="preserve"> «Universal Mobile Systems»  </w:t>
            </w:r>
          </w:p>
          <w:p w14:paraId="7F0A1AC4" w14:textId="77777777" w:rsidR="001C592C" w:rsidRDefault="001C592C">
            <w:pPr>
              <w:pStyle w:val="a8"/>
              <w:ind w:firstLine="0"/>
              <w:rPr>
                <w:sz w:val="24"/>
                <w:szCs w:val="24"/>
                <w:lang w:val="en-US"/>
              </w:rPr>
            </w:pPr>
          </w:p>
        </w:tc>
      </w:tr>
      <w:tr w:rsidR="001C592C" w14:paraId="09F2841C" w14:textId="77777777">
        <w:trPr>
          <w:trHeight w:val="218"/>
        </w:trPr>
        <w:tc>
          <w:tcPr>
            <w:tcW w:w="746" w:type="dxa"/>
            <w:gridSpan w:val="2"/>
          </w:tcPr>
          <w:p w14:paraId="5BF24904" w14:textId="77777777" w:rsidR="001C592C" w:rsidRDefault="001C592C">
            <w:pPr>
              <w:spacing w:line="240" w:lineRule="auto"/>
              <w:ind w:left="70"/>
              <w:rPr>
                <w:rFonts w:ascii="Times New Roman" w:eastAsia="Times New Roman" w:hAnsi="Times New Roman" w:cs="Times New Roman"/>
                <w:b/>
                <w:color w:val="auto"/>
                <w:sz w:val="24"/>
                <w:szCs w:val="24"/>
                <w:lang w:val="en-US"/>
              </w:rPr>
            </w:pPr>
          </w:p>
        </w:tc>
        <w:tc>
          <w:tcPr>
            <w:tcW w:w="2342" w:type="dxa"/>
          </w:tcPr>
          <w:p w14:paraId="78E7FAE9" w14:textId="77777777" w:rsidR="001C592C" w:rsidRDefault="001C592C">
            <w:pPr>
              <w:spacing w:line="240" w:lineRule="auto"/>
              <w:rPr>
                <w:rFonts w:ascii="Times New Roman" w:eastAsia="Times New Roman" w:hAnsi="Times New Roman" w:cs="Times New Roman"/>
                <w:b/>
                <w:color w:val="auto"/>
                <w:sz w:val="24"/>
                <w:szCs w:val="24"/>
                <w:lang w:val="en-US"/>
              </w:rPr>
            </w:pPr>
          </w:p>
        </w:tc>
        <w:tc>
          <w:tcPr>
            <w:tcW w:w="762" w:type="dxa"/>
          </w:tcPr>
          <w:p w14:paraId="7691C263"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2.5</w:t>
            </w:r>
          </w:p>
        </w:tc>
        <w:tc>
          <w:tcPr>
            <w:tcW w:w="6078" w:type="dxa"/>
          </w:tcPr>
          <w:p w14:paraId="50DB5902" w14:textId="77777777" w:rsidR="001C592C" w:rsidRDefault="009B7095">
            <w:pPr>
              <w:pStyle w:val="a8"/>
              <w:ind w:firstLine="0"/>
              <w:rPr>
                <w:sz w:val="24"/>
                <w:szCs w:val="24"/>
              </w:rPr>
            </w:pPr>
            <w:r>
              <w:rPr>
                <w:sz w:val="24"/>
                <w:szCs w:val="24"/>
              </w:rPr>
              <w:t xml:space="preserve">Тендер проводится Закупочной комиссией, созданной Заказчиком, в составе не менее </w:t>
            </w:r>
            <w:r>
              <w:rPr>
                <w:i/>
                <w:sz w:val="24"/>
                <w:szCs w:val="24"/>
              </w:rPr>
              <w:t>семи</w:t>
            </w:r>
            <w:r>
              <w:rPr>
                <w:color w:val="FF0000"/>
                <w:sz w:val="24"/>
                <w:szCs w:val="24"/>
              </w:rPr>
              <w:t xml:space="preserve"> </w:t>
            </w:r>
            <w:r>
              <w:rPr>
                <w:sz w:val="24"/>
                <w:szCs w:val="24"/>
              </w:rPr>
              <w:t>членов.</w:t>
            </w:r>
          </w:p>
        </w:tc>
      </w:tr>
      <w:tr w:rsidR="001C592C" w14:paraId="6AF30BF0" w14:textId="77777777">
        <w:trPr>
          <w:trHeight w:val="1343"/>
        </w:trPr>
        <w:tc>
          <w:tcPr>
            <w:tcW w:w="746" w:type="dxa"/>
            <w:gridSpan w:val="2"/>
          </w:tcPr>
          <w:p w14:paraId="37C2EC9B" w14:textId="77777777" w:rsidR="001C592C" w:rsidRDefault="001C592C">
            <w:pPr>
              <w:spacing w:line="240" w:lineRule="auto"/>
              <w:rPr>
                <w:rFonts w:ascii="Times New Roman" w:eastAsia="Times New Roman" w:hAnsi="Times New Roman" w:cs="Times New Roman"/>
                <w:b/>
                <w:color w:val="auto"/>
                <w:sz w:val="24"/>
                <w:szCs w:val="24"/>
              </w:rPr>
            </w:pPr>
          </w:p>
          <w:p w14:paraId="4BFBC642"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3 </w:t>
            </w:r>
          </w:p>
        </w:tc>
        <w:tc>
          <w:tcPr>
            <w:tcW w:w="2342" w:type="dxa"/>
          </w:tcPr>
          <w:p w14:paraId="14F1A48D" w14:textId="77777777" w:rsidR="001C592C" w:rsidRDefault="001C592C">
            <w:pPr>
              <w:spacing w:line="240" w:lineRule="auto"/>
              <w:ind w:right="155"/>
              <w:rPr>
                <w:rFonts w:ascii="Times New Roman" w:eastAsia="Times New Roman" w:hAnsi="Times New Roman" w:cs="Times New Roman"/>
                <w:b/>
                <w:color w:val="auto"/>
                <w:sz w:val="24"/>
                <w:szCs w:val="24"/>
              </w:rPr>
            </w:pPr>
          </w:p>
          <w:p w14:paraId="15426F25" w14:textId="77777777" w:rsidR="001C592C" w:rsidRDefault="009B7095">
            <w:pPr>
              <w:spacing w:line="240" w:lineRule="auto"/>
              <w:ind w:right="155"/>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Участники тендера</w:t>
            </w:r>
          </w:p>
        </w:tc>
        <w:tc>
          <w:tcPr>
            <w:tcW w:w="762" w:type="dxa"/>
          </w:tcPr>
          <w:p w14:paraId="30AEA194" w14:textId="77777777" w:rsidR="001C592C" w:rsidRDefault="001C592C">
            <w:pPr>
              <w:spacing w:after="0" w:line="240" w:lineRule="auto"/>
              <w:rPr>
                <w:rFonts w:ascii="Times New Roman" w:eastAsia="Times New Roman" w:hAnsi="Times New Roman" w:cs="Times New Roman"/>
                <w:b/>
                <w:color w:val="auto"/>
                <w:sz w:val="24"/>
                <w:szCs w:val="24"/>
              </w:rPr>
            </w:pPr>
          </w:p>
          <w:p w14:paraId="36797B04"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3.1 </w:t>
            </w:r>
          </w:p>
          <w:p w14:paraId="6D711088" w14:textId="77777777" w:rsidR="001C592C" w:rsidRDefault="001C592C">
            <w:pPr>
              <w:spacing w:after="0" w:line="240" w:lineRule="auto"/>
              <w:rPr>
                <w:rFonts w:ascii="Times New Roman" w:eastAsia="Times New Roman" w:hAnsi="Times New Roman" w:cs="Times New Roman"/>
                <w:b/>
                <w:color w:val="auto"/>
                <w:sz w:val="24"/>
                <w:szCs w:val="24"/>
              </w:rPr>
            </w:pPr>
          </w:p>
          <w:p w14:paraId="25942792" w14:textId="77777777" w:rsidR="001C592C" w:rsidRDefault="001C592C">
            <w:pPr>
              <w:spacing w:after="0" w:line="240" w:lineRule="auto"/>
              <w:rPr>
                <w:rFonts w:ascii="Times New Roman" w:eastAsia="Times New Roman" w:hAnsi="Times New Roman" w:cs="Times New Roman"/>
                <w:b/>
                <w:color w:val="auto"/>
                <w:sz w:val="24"/>
                <w:szCs w:val="24"/>
              </w:rPr>
            </w:pPr>
          </w:p>
          <w:p w14:paraId="3FBED0C0" w14:textId="77777777" w:rsidR="001C592C" w:rsidRDefault="001C592C">
            <w:pPr>
              <w:spacing w:after="0" w:line="240" w:lineRule="auto"/>
              <w:rPr>
                <w:rFonts w:ascii="Times New Roman" w:eastAsia="Times New Roman" w:hAnsi="Times New Roman" w:cs="Times New Roman"/>
                <w:b/>
                <w:color w:val="auto"/>
                <w:sz w:val="24"/>
                <w:szCs w:val="24"/>
              </w:rPr>
            </w:pPr>
          </w:p>
          <w:p w14:paraId="165B1EE2" w14:textId="77777777" w:rsidR="001C592C" w:rsidRDefault="001C592C">
            <w:pPr>
              <w:spacing w:after="0" w:line="240" w:lineRule="auto"/>
              <w:rPr>
                <w:rFonts w:ascii="Times New Roman" w:eastAsia="Times New Roman" w:hAnsi="Times New Roman" w:cs="Times New Roman"/>
                <w:b/>
                <w:color w:val="auto"/>
                <w:sz w:val="24"/>
                <w:szCs w:val="24"/>
              </w:rPr>
            </w:pPr>
          </w:p>
          <w:p w14:paraId="40BC825E" w14:textId="77777777" w:rsidR="001C592C" w:rsidRDefault="001C592C">
            <w:pPr>
              <w:spacing w:after="0" w:line="240" w:lineRule="auto"/>
              <w:rPr>
                <w:rFonts w:ascii="Times New Roman" w:eastAsia="Times New Roman" w:hAnsi="Times New Roman" w:cs="Times New Roman"/>
                <w:b/>
                <w:color w:val="auto"/>
                <w:sz w:val="24"/>
                <w:szCs w:val="24"/>
              </w:rPr>
            </w:pPr>
          </w:p>
          <w:p w14:paraId="1AE227D1" w14:textId="77777777" w:rsidR="001C592C" w:rsidRDefault="001C592C">
            <w:pPr>
              <w:spacing w:after="0" w:line="240" w:lineRule="auto"/>
              <w:rPr>
                <w:rFonts w:ascii="Times New Roman" w:eastAsia="Times New Roman" w:hAnsi="Times New Roman" w:cs="Times New Roman"/>
                <w:b/>
                <w:color w:val="auto"/>
                <w:sz w:val="24"/>
                <w:szCs w:val="24"/>
              </w:rPr>
            </w:pPr>
          </w:p>
          <w:p w14:paraId="711E4454" w14:textId="77777777" w:rsidR="001C592C" w:rsidRDefault="001C592C">
            <w:pPr>
              <w:spacing w:after="0" w:line="240" w:lineRule="auto"/>
              <w:rPr>
                <w:rFonts w:ascii="Times New Roman" w:hAnsi="Times New Roman" w:cs="Times New Roman"/>
                <w:b/>
                <w:color w:val="auto"/>
                <w:sz w:val="24"/>
                <w:szCs w:val="24"/>
              </w:rPr>
            </w:pPr>
          </w:p>
        </w:tc>
        <w:tc>
          <w:tcPr>
            <w:tcW w:w="6078" w:type="dxa"/>
          </w:tcPr>
          <w:p w14:paraId="31304EB1" w14:textId="77777777" w:rsidR="001C592C" w:rsidRDefault="001C592C">
            <w:pPr>
              <w:pStyle w:val="a8"/>
              <w:ind w:firstLine="0"/>
              <w:rPr>
                <w:sz w:val="24"/>
                <w:szCs w:val="24"/>
              </w:rPr>
            </w:pPr>
          </w:p>
          <w:p w14:paraId="25479FAA" w14:textId="77777777" w:rsidR="001C592C" w:rsidRDefault="009B7095">
            <w:pPr>
              <w:pStyle w:val="a8"/>
              <w:ind w:firstLine="0"/>
              <w:rPr>
                <w:sz w:val="24"/>
                <w:szCs w:val="24"/>
              </w:rPr>
            </w:pPr>
            <w:r>
              <w:rPr>
                <w:sz w:val="24"/>
                <w:szCs w:val="24"/>
              </w:rPr>
              <w:t>В тендере могут принять участие любые юридические лица</w:t>
            </w:r>
            <w:r>
              <w:rPr>
                <w:vertAlign w:val="superscript"/>
              </w:rPr>
              <w:t>1</w:t>
            </w:r>
            <w:r>
              <w:rPr>
                <w:sz w:val="24"/>
                <w:szCs w:val="24"/>
              </w:rPr>
              <w:t xml:space="preserve"> независимо от форм собственности, в том числе субъекты малого бизнеса, за исключением юридических лиц, приведенных в ИУТ 5.3.</w:t>
            </w:r>
          </w:p>
          <w:p w14:paraId="47C4FB8C" w14:textId="77777777" w:rsidR="001C592C" w:rsidRDefault="009B7095">
            <w:pPr>
              <w:pStyle w:val="a8"/>
              <w:ind w:firstLine="0"/>
              <w:rPr>
                <w:sz w:val="24"/>
                <w:szCs w:val="24"/>
              </w:rPr>
            </w:pPr>
            <w:r>
              <w:rPr>
                <w:i/>
                <w:sz w:val="20"/>
                <w:szCs w:val="20"/>
                <w:vertAlign w:val="superscript"/>
              </w:rPr>
              <w:t>1</w:t>
            </w:r>
            <w:r>
              <w:rPr>
                <w:i/>
                <w:sz w:val="20"/>
                <w:szCs w:val="20"/>
              </w:rPr>
              <w:t>В тендере могут принимать участие как иностранные юридические лица (нерезиденты Республики Узбекистан), так и отечественные юридические лица (резиденты Республики Узбекистан)</w:t>
            </w:r>
          </w:p>
        </w:tc>
      </w:tr>
      <w:tr w:rsidR="001C592C" w14:paraId="2F240A11" w14:textId="77777777">
        <w:trPr>
          <w:trHeight w:val="2594"/>
        </w:trPr>
        <w:tc>
          <w:tcPr>
            <w:tcW w:w="746" w:type="dxa"/>
            <w:gridSpan w:val="2"/>
          </w:tcPr>
          <w:p w14:paraId="091DED7A"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lastRenderedPageBreak/>
              <w:t xml:space="preserve">4 </w:t>
            </w:r>
          </w:p>
        </w:tc>
        <w:tc>
          <w:tcPr>
            <w:tcW w:w="2342" w:type="dxa"/>
          </w:tcPr>
          <w:p w14:paraId="5C2C1B63" w14:textId="77777777" w:rsidR="001C592C" w:rsidRDefault="009B7095">
            <w:pPr>
              <w:spacing w:line="237" w:lineRule="auto"/>
              <w:ind w:right="143"/>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Порядок участия в тендере, величина и форма задатка, вносимого участником для участия в тендере</w:t>
            </w:r>
          </w:p>
        </w:tc>
        <w:tc>
          <w:tcPr>
            <w:tcW w:w="762" w:type="dxa"/>
          </w:tcPr>
          <w:p w14:paraId="23239C67" w14:textId="77777777" w:rsidR="001C592C" w:rsidRDefault="009B7095">
            <w:pPr>
              <w:spacing w:line="240" w:lineRule="auto"/>
              <w:ind w:left="7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4.1</w:t>
            </w:r>
          </w:p>
          <w:p w14:paraId="2833E36D" w14:textId="77777777" w:rsidR="001C592C" w:rsidRDefault="001C592C">
            <w:pPr>
              <w:spacing w:line="240" w:lineRule="auto"/>
              <w:ind w:left="70"/>
              <w:rPr>
                <w:rFonts w:ascii="Times New Roman" w:eastAsia="Times New Roman" w:hAnsi="Times New Roman" w:cs="Times New Roman"/>
                <w:b/>
                <w:color w:val="auto"/>
                <w:sz w:val="24"/>
                <w:szCs w:val="24"/>
              </w:rPr>
            </w:pPr>
          </w:p>
          <w:p w14:paraId="69A8956D" w14:textId="77777777" w:rsidR="001C592C" w:rsidRDefault="001C592C">
            <w:pPr>
              <w:spacing w:line="240" w:lineRule="auto"/>
              <w:ind w:left="70"/>
              <w:rPr>
                <w:rFonts w:ascii="Times New Roman" w:eastAsia="Times New Roman" w:hAnsi="Times New Roman" w:cs="Times New Roman"/>
                <w:b/>
                <w:color w:val="auto"/>
                <w:sz w:val="24"/>
                <w:szCs w:val="24"/>
              </w:rPr>
            </w:pPr>
          </w:p>
          <w:p w14:paraId="037965B8" w14:textId="77777777" w:rsidR="001C592C" w:rsidRDefault="001C592C">
            <w:pPr>
              <w:spacing w:line="240" w:lineRule="auto"/>
              <w:ind w:left="70"/>
              <w:rPr>
                <w:rFonts w:ascii="Times New Roman" w:eastAsia="Times New Roman" w:hAnsi="Times New Roman" w:cs="Times New Roman"/>
                <w:b/>
                <w:color w:val="auto"/>
                <w:sz w:val="24"/>
                <w:szCs w:val="24"/>
              </w:rPr>
            </w:pPr>
          </w:p>
          <w:p w14:paraId="634005A1" w14:textId="77777777" w:rsidR="001C592C" w:rsidRDefault="001C592C">
            <w:pPr>
              <w:spacing w:line="240" w:lineRule="auto"/>
              <w:ind w:left="70"/>
              <w:rPr>
                <w:rFonts w:ascii="Times New Roman" w:eastAsia="Times New Roman" w:hAnsi="Times New Roman" w:cs="Times New Roman"/>
                <w:b/>
                <w:color w:val="auto"/>
                <w:sz w:val="24"/>
                <w:szCs w:val="24"/>
              </w:rPr>
            </w:pPr>
          </w:p>
          <w:p w14:paraId="2A24DDC3" w14:textId="77777777" w:rsidR="001C592C" w:rsidRDefault="001C592C">
            <w:pPr>
              <w:spacing w:line="240" w:lineRule="auto"/>
              <w:ind w:left="70"/>
              <w:rPr>
                <w:rFonts w:ascii="Times New Roman" w:eastAsia="Times New Roman" w:hAnsi="Times New Roman" w:cs="Times New Roman"/>
                <w:b/>
                <w:color w:val="auto"/>
                <w:sz w:val="24"/>
                <w:szCs w:val="24"/>
              </w:rPr>
            </w:pPr>
          </w:p>
          <w:p w14:paraId="635C475F" w14:textId="77777777" w:rsidR="001C592C" w:rsidRDefault="001C592C">
            <w:pPr>
              <w:spacing w:line="240" w:lineRule="auto"/>
              <w:ind w:left="70"/>
              <w:rPr>
                <w:rFonts w:ascii="Times New Roman" w:eastAsia="Times New Roman" w:hAnsi="Times New Roman" w:cs="Times New Roman"/>
                <w:b/>
                <w:color w:val="auto"/>
                <w:sz w:val="24"/>
                <w:szCs w:val="24"/>
              </w:rPr>
            </w:pPr>
          </w:p>
          <w:p w14:paraId="662AF6EE" w14:textId="77777777" w:rsidR="001C592C" w:rsidRDefault="001C592C">
            <w:pPr>
              <w:spacing w:line="240" w:lineRule="auto"/>
              <w:ind w:left="70"/>
              <w:rPr>
                <w:rFonts w:ascii="Times New Roman" w:eastAsia="Times New Roman" w:hAnsi="Times New Roman" w:cs="Times New Roman"/>
                <w:b/>
                <w:color w:val="auto"/>
                <w:sz w:val="24"/>
                <w:szCs w:val="24"/>
              </w:rPr>
            </w:pPr>
          </w:p>
          <w:p w14:paraId="194FE620" w14:textId="77777777" w:rsidR="001C592C" w:rsidRDefault="001C592C">
            <w:pPr>
              <w:spacing w:line="240" w:lineRule="auto"/>
              <w:ind w:left="70"/>
              <w:rPr>
                <w:rFonts w:ascii="Times New Roman" w:eastAsia="Times New Roman" w:hAnsi="Times New Roman" w:cs="Times New Roman"/>
                <w:b/>
                <w:color w:val="auto"/>
                <w:sz w:val="24"/>
                <w:szCs w:val="24"/>
              </w:rPr>
            </w:pPr>
          </w:p>
          <w:p w14:paraId="293C0F0D" w14:textId="77777777" w:rsidR="001C592C" w:rsidRDefault="001C592C">
            <w:pPr>
              <w:spacing w:line="240" w:lineRule="auto"/>
              <w:ind w:left="70"/>
              <w:rPr>
                <w:rFonts w:ascii="Times New Roman" w:eastAsia="Times New Roman" w:hAnsi="Times New Roman" w:cs="Times New Roman"/>
                <w:b/>
                <w:color w:val="auto"/>
                <w:sz w:val="24"/>
                <w:szCs w:val="24"/>
              </w:rPr>
            </w:pPr>
          </w:p>
          <w:p w14:paraId="001A2CC2" w14:textId="77777777" w:rsidR="001C592C" w:rsidRDefault="001C592C">
            <w:pPr>
              <w:spacing w:line="240" w:lineRule="auto"/>
              <w:ind w:left="70"/>
              <w:rPr>
                <w:rFonts w:ascii="Times New Roman" w:eastAsia="Times New Roman" w:hAnsi="Times New Roman" w:cs="Times New Roman"/>
                <w:b/>
                <w:color w:val="auto"/>
                <w:sz w:val="24"/>
                <w:szCs w:val="24"/>
              </w:rPr>
            </w:pPr>
          </w:p>
          <w:p w14:paraId="0733C973" w14:textId="77777777" w:rsidR="001C592C" w:rsidRDefault="001C592C">
            <w:pPr>
              <w:spacing w:line="240" w:lineRule="auto"/>
              <w:ind w:left="70"/>
              <w:rPr>
                <w:rFonts w:ascii="Times New Roman" w:eastAsia="Times New Roman" w:hAnsi="Times New Roman" w:cs="Times New Roman"/>
                <w:b/>
                <w:color w:val="auto"/>
                <w:sz w:val="24"/>
                <w:szCs w:val="24"/>
              </w:rPr>
            </w:pPr>
          </w:p>
          <w:p w14:paraId="68C3F261" w14:textId="77777777" w:rsidR="001C592C" w:rsidRDefault="001C592C">
            <w:pPr>
              <w:spacing w:line="240" w:lineRule="auto"/>
              <w:ind w:left="70"/>
              <w:rPr>
                <w:rFonts w:ascii="Times New Roman" w:eastAsia="Times New Roman" w:hAnsi="Times New Roman" w:cs="Times New Roman"/>
                <w:b/>
                <w:color w:val="auto"/>
                <w:sz w:val="24"/>
                <w:szCs w:val="24"/>
              </w:rPr>
            </w:pPr>
          </w:p>
          <w:p w14:paraId="403664E5" w14:textId="77777777" w:rsidR="001C592C" w:rsidRDefault="001C592C">
            <w:pPr>
              <w:spacing w:line="240" w:lineRule="auto"/>
              <w:ind w:left="70"/>
              <w:rPr>
                <w:rFonts w:ascii="Times New Roman" w:eastAsia="Times New Roman" w:hAnsi="Times New Roman" w:cs="Times New Roman"/>
                <w:b/>
                <w:color w:val="auto"/>
                <w:sz w:val="24"/>
                <w:szCs w:val="24"/>
              </w:rPr>
            </w:pPr>
          </w:p>
          <w:p w14:paraId="01C984CE" w14:textId="77777777" w:rsidR="001C592C" w:rsidRDefault="001C592C">
            <w:pPr>
              <w:spacing w:line="240" w:lineRule="auto"/>
              <w:ind w:left="70"/>
              <w:rPr>
                <w:rFonts w:ascii="Times New Roman" w:eastAsia="Times New Roman" w:hAnsi="Times New Roman" w:cs="Times New Roman"/>
                <w:b/>
                <w:color w:val="auto"/>
                <w:sz w:val="24"/>
                <w:szCs w:val="24"/>
              </w:rPr>
            </w:pPr>
          </w:p>
          <w:p w14:paraId="2AF87D9F" w14:textId="77777777" w:rsidR="001C592C" w:rsidRDefault="001C592C">
            <w:pPr>
              <w:spacing w:after="0" w:line="240" w:lineRule="auto"/>
              <w:rPr>
                <w:rFonts w:ascii="Times New Roman" w:eastAsia="Times New Roman" w:hAnsi="Times New Roman" w:cs="Times New Roman"/>
                <w:b/>
                <w:color w:val="auto"/>
                <w:sz w:val="24"/>
                <w:szCs w:val="24"/>
              </w:rPr>
            </w:pPr>
          </w:p>
          <w:p w14:paraId="19F80BBE" w14:textId="77777777" w:rsidR="001C592C" w:rsidRDefault="001C592C">
            <w:pPr>
              <w:spacing w:after="0" w:line="240" w:lineRule="auto"/>
              <w:rPr>
                <w:rFonts w:ascii="Times New Roman" w:eastAsia="Times New Roman" w:hAnsi="Times New Roman" w:cs="Times New Roman"/>
                <w:b/>
                <w:color w:val="auto"/>
                <w:sz w:val="24"/>
                <w:szCs w:val="24"/>
              </w:rPr>
            </w:pPr>
          </w:p>
          <w:p w14:paraId="5BE72D5F"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4.2</w:t>
            </w:r>
          </w:p>
          <w:p w14:paraId="4EC47BF0" w14:textId="77777777" w:rsidR="001C592C" w:rsidRDefault="001C592C">
            <w:pPr>
              <w:spacing w:after="0" w:line="240" w:lineRule="auto"/>
              <w:rPr>
                <w:rFonts w:ascii="Times New Roman" w:eastAsia="Times New Roman" w:hAnsi="Times New Roman" w:cs="Times New Roman"/>
                <w:b/>
                <w:color w:val="auto"/>
                <w:sz w:val="24"/>
                <w:szCs w:val="24"/>
              </w:rPr>
            </w:pPr>
          </w:p>
          <w:p w14:paraId="62D38BA3" w14:textId="77777777" w:rsidR="001C592C" w:rsidRDefault="001C592C">
            <w:pPr>
              <w:spacing w:line="240" w:lineRule="auto"/>
              <w:ind w:left="70"/>
              <w:rPr>
                <w:rFonts w:ascii="Times New Roman" w:eastAsia="Times New Roman" w:hAnsi="Times New Roman" w:cs="Times New Roman"/>
                <w:b/>
                <w:color w:val="auto"/>
                <w:sz w:val="24"/>
                <w:szCs w:val="24"/>
              </w:rPr>
            </w:pPr>
          </w:p>
          <w:p w14:paraId="68A0EA2B" w14:textId="77777777" w:rsidR="001C592C" w:rsidRDefault="001C592C">
            <w:pPr>
              <w:spacing w:line="240" w:lineRule="auto"/>
              <w:ind w:left="70"/>
              <w:rPr>
                <w:rFonts w:ascii="Times New Roman" w:eastAsia="Times New Roman" w:hAnsi="Times New Roman" w:cs="Times New Roman"/>
                <w:b/>
                <w:color w:val="auto"/>
                <w:sz w:val="24"/>
                <w:szCs w:val="24"/>
              </w:rPr>
            </w:pPr>
          </w:p>
          <w:p w14:paraId="00445A6D"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594DC32A" w14:textId="77777777" w:rsidR="001C592C" w:rsidRDefault="009B7095">
            <w:pPr>
              <w:spacing w:after="0" w:line="240" w:lineRule="auto"/>
              <w:ind w:left="68"/>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4.3</w:t>
            </w:r>
          </w:p>
          <w:p w14:paraId="17450B9C" w14:textId="77777777" w:rsidR="001C592C" w:rsidRDefault="001C592C">
            <w:pPr>
              <w:spacing w:line="240" w:lineRule="auto"/>
              <w:ind w:left="70"/>
              <w:rPr>
                <w:rFonts w:ascii="Times New Roman" w:eastAsia="Times New Roman" w:hAnsi="Times New Roman" w:cs="Times New Roman"/>
                <w:b/>
                <w:color w:val="auto"/>
                <w:sz w:val="24"/>
                <w:szCs w:val="24"/>
              </w:rPr>
            </w:pPr>
          </w:p>
          <w:p w14:paraId="4EDB305E" w14:textId="77777777" w:rsidR="001C592C" w:rsidRDefault="001C592C">
            <w:pPr>
              <w:spacing w:line="240" w:lineRule="auto"/>
              <w:ind w:left="70"/>
              <w:rPr>
                <w:rFonts w:ascii="Times New Roman" w:eastAsia="Times New Roman" w:hAnsi="Times New Roman" w:cs="Times New Roman"/>
                <w:b/>
                <w:color w:val="auto"/>
                <w:sz w:val="24"/>
                <w:szCs w:val="24"/>
              </w:rPr>
            </w:pPr>
          </w:p>
          <w:p w14:paraId="49DB780A"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0398F513"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1DFE7A6C"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46AB54A1"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35DA84B2"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1B218333"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6FB2E988" w14:textId="77777777" w:rsidR="001C592C" w:rsidRDefault="009B7095">
            <w:pPr>
              <w:spacing w:after="0" w:line="240" w:lineRule="auto"/>
              <w:ind w:left="68"/>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4.4</w:t>
            </w:r>
          </w:p>
          <w:p w14:paraId="3DB5F47A"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0870BFB8"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6877AFB0"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529BD578"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3F5930F7"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5BB83B6F" w14:textId="77777777" w:rsidR="001C592C" w:rsidRDefault="009B7095">
            <w:pPr>
              <w:spacing w:after="0" w:line="240" w:lineRule="auto"/>
              <w:ind w:left="68"/>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4.5</w:t>
            </w:r>
          </w:p>
          <w:p w14:paraId="45CD0B02" w14:textId="77777777" w:rsidR="001C592C" w:rsidRDefault="001C592C">
            <w:pPr>
              <w:spacing w:after="0" w:line="240" w:lineRule="auto"/>
              <w:rPr>
                <w:rFonts w:ascii="Times New Roman" w:eastAsia="Times New Roman" w:hAnsi="Times New Roman" w:cs="Times New Roman"/>
                <w:b/>
                <w:color w:val="auto"/>
                <w:sz w:val="24"/>
                <w:szCs w:val="24"/>
              </w:rPr>
            </w:pPr>
          </w:p>
          <w:p w14:paraId="662C24F7" w14:textId="77777777" w:rsidR="001C592C" w:rsidRDefault="001C592C">
            <w:pPr>
              <w:spacing w:after="0" w:line="240" w:lineRule="auto"/>
              <w:rPr>
                <w:rFonts w:ascii="Times New Roman" w:eastAsia="Times New Roman" w:hAnsi="Times New Roman" w:cs="Times New Roman"/>
                <w:b/>
                <w:color w:val="auto"/>
                <w:sz w:val="24"/>
                <w:szCs w:val="24"/>
              </w:rPr>
            </w:pPr>
          </w:p>
          <w:p w14:paraId="4692FE62" w14:textId="77777777" w:rsidR="001C592C" w:rsidRDefault="001C592C">
            <w:pPr>
              <w:spacing w:after="0" w:line="240" w:lineRule="auto"/>
              <w:rPr>
                <w:rFonts w:ascii="Times New Roman" w:eastAsia="Times New Roman" w:hAnsi="Times New Roman" w:cs="Times New Roman"/>
                <w:b/>
                <w:color w:val="auto"/>
                <w:sz w:val="24"/>
                <w:szCs w:val="24"/>
              </w:rPr>
            </w:pPr>
          </w:p>
          <w:p w14:paraId="1035C999" w14:textId="77777777" w:rsidR="001C592C" w:rsidRDefault="001C592C">
            <w:pPr>
              <w:spacing w:after="0" w:line="240" w:lineRule="auto"/>
              <w:rPr>
                <w:rFonts w:ascii="Times New Roman" w:eastAsia="Times New Roman" w:hAnsi="Times New Roman" w:cs="Times New Roman"/>
                <w:b/>
                <w:color w:val="auto"/>
                <w:sz w:val="24"/>
                <w:szCs w:val="24"/>
              </w:rPr>
            </w:pPr>
          </w:p>
          <w:p w14:paraId="7A83BDCF"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lastRenderedPageBreak/>
              <w:t>4.6</w:t>
            </w:r>
          </w:p>
          <w:p w14:paraId="2B159620"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762D2110"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3C5A620B"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727003F4" w14:textId="77777777" w:rsidR="001C592C" w:rsidRDefault="009B7095">
            <w:pPr>
              <w:spacing w:after="0" w:line="240" w:lineRule="auto"/>
              <w:ind w:left="68"/>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4.7</w:t>
            </w:r>
          </w:p>
          <w:p w14:paraId="4E549E2D"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1F450BFA"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36E93150"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2B15AC72"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798557D8"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0B87EFC9" w14:textId="77777777" w:rsidR="001C592C" w:rsidRDefault="001C592C">
            <w:pPr>
              <w:spacing w:after="0" w:line="240" w:lineRule="auto"/>
              <w:rPr>
                <w:rFonts w:ascii="Times New Roman" w:eastAsia="Times New Roman" w:hAnsi="Times New Roman" w:cs="Times New Roman"/>
                <w:b/>
                <w:color w:val="auto"/>
                <w:sz w:val="24"/>
                <w:szCs w:val="24"/>
              </w:rPr>
            </w:pPr>
          </w:p>
          <w:p w14:paraId="79069E4D"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0DF3D73A" w14:textId="77777777" w:rsidR="001C592C" w:rsidRDefault="001C592C">
            <w:pPr>
              <w:spacing w:line="240" w:lineRule="auto"/>
              <w:ind w:left="70"/>
              <w:rPr>
                <w:rFonts w:ascii="Times New Roman" w:eastAsia="Times New Roman" w:hAnsi="Times New Roman" w:cs="Times New Roman"/>
                <w:b/>
                <w:color w:val="auto"/>
                <w:sz w:val="24"/>
                <w:szCs w:val="24"/>
              </w:rPr>
            </w:pPr>
          </w:p>
          <w:p w14:paraId="5E948B3C"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03AE5B5C"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52F394BD"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659DF8F7"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7865018E" w14:textId="77777777" w:rsidR="001C592C" w:rsidRDefault="009B7095">
            <w:pPr>
              <w:spacing w:after="0" w:line="240" w:lineRule="auto"/>
              <w:ind w:left="68"/>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4.8</w:t>
            </w:r>
          </w:p>
          <w:p w14:paraId="55F99F05" w14:textId="77777777" w:rsidR="001C592C" w:rsidRDefault="001C592C">
            <w:pPr>
              <w:spacing w:line="240" w:lineRule="auto"/>
              <w:ind w:left="70"/>
              <w:rPr>
                <w:rFonts w:ascii="Times New Roman" w:eastAsia="Times New Roman" w:hAnsi="Times New Roman" w:cs="Times New Roman"/>
                <w:b/>
                <w:color w:val="auto"/>
                <w:sz w:val="24"/>
                <w:szCs w:val="24"/>
              </w:rPr>
            </w:pPr>
          </w:p>
          <w:p w14:paraId="64565529" w14:textId="77777777" w:rsidR="001C592C" w:rsidRDefault="001C592C">
            <w:pPr>
              <w:spacing w:line="240" w:lineRule="auto"/>
              <w:ind w:left="70"/>
              <w:rPr>
                <w:rFonts w:ascii="Times New Roman" w:eastAsia="Times New Roman" w:hAnsi="Times New Roman" w:cs="Times New Roman"/>
                <w:b/>
                <w:color w:val="auto"/>
                <w:sz w:val="24"/>
                <w:szCs w:val="24"/>
              </w:rPr>
            </w:pPr>
          </w:p>
          <w:p w14:paraId="5F0DF7A2" w14:textId="77777777" w:rsidR="001C592C" w:rsidRDefault="001C592C">
            <w:pPr>
              <w:spacing w:line="240" w:lineRule="auto"/>
              <w:ind w:left="70"/>
              <w:rPr>
                <w:rFonts w:ascii="Times New Roman" w:eastAsia="Times New Roman" w:hAnsi="Times New Roman" w:cs="Times New Roman"/>
                <w:b/>
                <w:color w:val="auto"/>
                <w:sz w:val="24"/>
                <w:szCs w:val="24"/>
              </w:rPr>
            </w:pPr>
          </w:p>
          <w:p w14:paraId="35E1F7B7" w14:textId="77777777" w:rsidR="001C592C" w:rsidRDefault="001C592C">
            <w:pPr>
              <w:spacing w:line="240" w:lineRule="auto"/>
              <w:ind w:left="70"/>
              <w:rPr>
                <w:rFonts w:ascii="Times New Roman" w:eastAsia="Times New Roman" w:hAnsi="Times New Roman" w:cs="Times New Roman"/>
                <w:b/>
                <w:color w:val="auto"/>
                <w:sz w:val="24"/>
                <w:szCs w:val="24"/>
              </w:rPr>
            </w:pPr>
          </w:p>
          <w:p w14:paraId="38E8F69B" w14:textId="77777777" w:rsidR="001C592C" w:rsidRDefault="001C592C">
            <w:pPr>
              <w:spacing w:line="240" w:lineRule="auto"/>
              <w:ind w:left="70"/>
              <w:rPr>
                <w:rFonts w:ascii="Times New Roman" w:eastAsia="Times New Roman" w:hAnsi="Times New Roman" w:cs="Times New Roman"/>
                <w:b/>
                <w:color w:val="auto"/>
                <w:sz w:val="24"/>
                <w:szCs w:val="24"/>
              </w:rPr>
            </w:pPr>
          </w:p>
          <w:p w14:paraId="5C496AF4" w14:textId="77777777" w:rsidR="001C592C" w:rsidRDefault="001C592C">
            <w:pPr>
              <w:spacing w:line="240" w:lineRule="auto"/>
              <w:ind w:left="70"/>
              <w:rPr>
                <w:rFonts w:ascii="Times New Roman" w:eastAsia="Times New Roman" w:hAnsi="Times New Roman" w:cs="Times New Roman"/>
                <w:b/>
                <w:color w:val="auto"/>
                <w:sz w:val="24"/>
                <w:szCs w:val="24"/>
              </w:rPr>
            </w:pPr>
          </w:p>
          <w:p w14:paraId="0798F9E5"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12B78536"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257E12E1"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70A7064C"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52A9732A"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49B3FF47"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19552BA6"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73784582"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680F93FF"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38AD7C92"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7290CC32"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37F68E3B"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08BB2EDA"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10010444"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120D587B" w14:textId="77777777" w:rsidR="001C592C" w:rsidRDefault="001C592C">
            <w:pPr>
              <w:spacing w:after="0" w:line="240" w:lineRule="auto"/>
              <w:ind w:left="70"/>
              <w:rPr>
                <w:rFonts w:ascii="Times New Roman" w:eastAsia="Times New Roman" w:hAnsi="Times New Roman" w:cs="Times New Roman"/>
                <w:b/>
                <w:color w:val="auto"/>
                <w:sz w:val="24"/>
                <w:szCs w:val="24"/>
              </w:rPr>
            </w:pPr>
          </w:p>
          <w:p w14:paraId="25082DDE" w14:textId="77777777" w:rsidR="001C592C" w:rsidRDefault="009B7095">
            <w:pPr>
              <w:spacing w:after="0" w:line="240" w:lineRule="auto"/>
              <w:ind w:left="7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4.9</w:t>
            </w:r>
          </w:p>
          <w:p w14:paraId="45D4668E" w14:textId="77777777" w:rsidR="001C592C" w:rsidRDefault="001C592C">
            <w:pPr>
              <w:spacing w:after="0" w:line="240" w:lineRule="auto"/>
              <w:ind w:left="68"/>
              <w:rPr>
                <w:rFonts w:ascii="Times New Roman" w:eastAsia="Times New Roman" w:hAnsi="Times New Roman" w:cs="Times New Roman"/>
                <w:b/>
                <w:color w:val="auto"/>
                <w:sz w:val="24"/>
                <w:szCs w:val="24"/>
              </w:rPr>
            </w:pPr>
          </w:p>
          <w:p w14:paraId="006F2550" w14:textId="77777777" w:rsidR="001C592C" w:rsidRDefault="001C592C">
            <w:pPr>
              <w:spacing w:after="0" w:line="240" w:lineRule="auto"/>
              <w:ind w:left="68"/>
              <w:rPr>
                <w:rFonts w:ascii="Times New Roman" w:hAnsi="Times New Roman" w:cs="Times New Roman"/>
                <w:b/>
                <w:color w:val="auto"/>
                <w:sz w:val="24"/>
                <w:szCs w:val="24"/>
              </w:rPr>
            </w:pPr>
          </w:p>
        </w:tc>
        <w:tc>
          <w:tcPr>
            <w:tcW w:w="6078" w:type="dxa"/>
          </w:tcPr>
          <w:p w14:paraId="42F72BBB" w14:textId="77777777" w:rsidR="001C592C" w:rsidRDefault="009B7095">
            <w:pPr>
              <w:spacing w:after="82" w:line="240" w:lineRule="auto"/>
              <w:ind w:right="137"/>
              <w:rPr>
                <w:rFonts w:ascii="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Для участия в тендере, участник должен: </w:t>
            </w:r>
          </w:p>
          <w:p w14:paraId="1F556B38"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а) получить (скачать) электронную версию тендерной документации, размещенной на специальном информационном портале для ознакомления с условиями тендера;</w:t>
            </w:r>
          </w:p>
          <w:p w14:paraId="2AFF10D2"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б) подать квалификационные документы и предложение на тендер в соответствии с требованиями тендерной документации;</w:t>
            </w:r>
          </w:p>
          <w:p w14:paraId="16351B16"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в) представить гарантию обеспечения своего тендерного предложения в период его действия, любым из нижеприведенных форм:</w:t>
            </w:r>
          </w:p>
          <w:p w14:paraId="0E5CE9D2" w14:textId="77777777" w:rsidR="001C592C" w:rsidRPr="009B7095" w:rsidRDefault="009B7095">
            <w:pPr>
              <w:pStyle w:val="a4"/>
              <w:numPr>
                <w:ilvl w:val="0"/>
                <w:numId w:val="29"/>
              </w:numPr>
              <w:spacing w:after="42" w:line="240" w:lineRule="auto"/>
              <w:ind w:left="210" w:right="342" w:hanging="21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в виде задатка, путем перечисления денежных средств в безналичной форме на расчетный счет Заказчика в размере: </w:t>
            </w:r>
            <w:r w:rsidRPr="009B7095">
              <w:rPr>
                <w:rFonts w:ascii="Times New Roman" w:eastAsia="Times New Roman" w:hAnsi="Times New Roman" w:cs="Times New Roman"/>
                <w:b/>
                <w:sz w:val="24"/>
                <w:szCs w:val="24"/>
              </w:rPr>
              <w:t>100 000 000,00 (</w:t>
            </w:r>
            <w:r w:rsidRPr="009B7095">
              <w:rPr>
                <w:rFonts w:ascii="Times New Roman" w:eastAsia="Times New Roman" w:hAnsi="Times New Roman" w:cs="Times New Roman"/>
                <w:b/>
                <w:i/>
                <w:sz w:val="24"/>
                <w:szCs w:val="24"/>
              </w:rPr>
              <w:t>сто миллионов</w:t>
            </w:r>
            <w:r w:rsidRPr="009B7095">
              <w:rPr>
                <w:rFonts w:ascii="Times New Roman" w:eastAsia="Times New Roman" w:hAnsi="Times New Roman" w:cs="Times New Roman"/>
                <w:b/>
                <w:sz w:val="24"/>
                <w:szCs w:val="24"/>
              </w:rPr>
              <w:t>) Сум;</w:t>
            </w:r>
          </w:p>
          <w:p w14:paraId="1D82D410" w14:textId="77777777" w:rsidR="001C592C" w:rsidRPr="009B7095" w:rsidRDefault="009B7095">
            <w:pPr>
              <w:spacing w:after="42" w:line="240" w:lineRule="auto"/>
              <w:ind w:right="137"/>
              <w:jc w:val="both"/>
              <w:rPr>
                <w:rFonts w:ascii="Times New Roman" w:eastAsia="Times New Roman" w:hAnsi="Times New Roman" w:cs="Times New Roman"/>
                <w:b/>
                <w:sz w:val="24"/>
                <w:szCs w:val="24"/>
              </w:rPr>
            </w:pPr>
            <w:r w:rsidRPr="009B7095">
              <w:rPr>
                <w:rFonts w:ascii="Times New Roman" w:eastAsia="Times New Roman" w:hAnsi="Times New Roman" w:cs="Times New Roman"/>
                <w:sz w:val="24"/>
                <w:szCs w:val="24"/>
              </w:rPr>
              <w:t xml:space="preserve">-  в виде банковской </w:t>
            </w:r>
            <w:r w:rsidRPr="009B7095">
              <w:rPr>
                <w:rFonts w:ascii="Times New Roman" w:eastAsia="Times New Roman" w:hAnsi="Times New Roman" w:cs="Times New Roman"/>
                <w:sz w:val="24"/>
                <w:szCs w:val="24"/>
              </w:rPr>
              <w:tab/>
              <w:t xml:space="preserve">гарантии на сумму </w:t>
            </w:r>
            <w:r w:rsidRPr="009B7095">
              <w:rPr>
                <w:rFonts w:ascii="Times New Roman" w:eastAsia="Times New Roman" w:hAnsi="Times New Roman" w:cs="Times New Roman"/>
                <w:sz w:val="24"/>
                <w:szCs w:val="24"/>
              </w:rPr>
              <w:br/>
            </w:r>
            <w:r w:rsidRPr="009B7095">
              <w:rPr>
                <w:rFonts w:ascii="Times New Roman" w:eastAsia="Times New Roman" w:hAnsi="Times New Roman" w:cs="Times New Roman"/>
                <w:b/>
                <w:sz w:val="24"/>
                <w:szCs w:val="24"/>
              </w:rPr>
              <w:t>100 000 000,00 (</w:t>
            </w:r>
            <w:r w:rsidRPr="009B7095">
              <w:rPr>
                <w:rFonts w:ascii="Times New Roman" w:eastAsia="Times New Roman" w:hAnsi="Times New Roman" w:cs="Times New Roman"/>
                <w:b/>
                <w:i/>
                <w:sz w:val="24"/>
                <w:szCs w:val="24"/>
              </w:rPr>
              <w:t>сто миллионов</w:t>
            </w:r>
            <w:r w:rsidRPr="009B7095">
              <w:rPr>
                <w:rFonts w:ascii="Times New Roman" w:eastAsia="Times New Roman" w:hAnsi="Times New Roman" w:cs="Times New Roman"/>
                <w:b/>
                <w:sz w:val="24"/>
                <w:szCs w:val="24"/>
              </w:rPr>
              <w:t xml:space="preserve">) Сум. </w:t>
            </w:r>
          </w:p>
          <w:p w14:paraId="3F0E3B2F" w14:textId="77777777" w:rsidR="001C592C" w:rsidRPr="009B7095" w:rsidRDefault="001C592C">
            <w:pPr>
              <w:spacing w:after="42" w:line="240" w:lineRule="auto"/>
              <w:ind w:right="137"/>
              <w:jc w:val="both"/>
              <w:rPr>
                <w:rFonts w:ascii="Times New Roman" w:eastAsia="Times New Roman" w:hAnsi="Times New Roman" w:cs="Times New Roman"/>
                <w:color w:val="auto"/>
                <w:sz w:val="24"/>
                <w:szCs w:val="24"/>
              </w:rPr>
            </w:pPr>
          </w:p>
          <w:p w14:paraId="20015DF5"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sidRPr="009B7095">
              <w:rPr>
                <w:rFonts w:ascii="Times New Roman" w:eastAsia="Times New Roman" w:hAnsi="Times New Roman" w:cs="Times New Roman"/>
                <w:color w:val="auto"/>
                <w:sz w:val="24"/>
                <w:szCs w:val="24"/>
              </w:rPr>
              <w:t xml:space="preserve">Банковская гарантия должна быть оформлена в пользу Заказчика и вложена в пакет с квалификационными документами. При этом, </w:t>
            </w:r>
            <w:r w:rsidRPr="009B7095">
              <w:rPr>
                <w:rFonts w:ascii="Times New Roman" w:eastAsia="Times New Roman" w:hAnsi="Times New Roman" w:cs="Times New Roman"/>
                <w:b/>
                <w:color w:val="auto"/>
                <w:sz w:val="24"/>
                <w:szCs w:val="24"/>
              </w:rPr>
              <w:t>авизующим банком</w:t>
            </w:r>
            <w:r w:rsidRPr="009B7095">
              <w:rPr>
                <w:rFonts w:ascii="Times New Roman" w:eastAsia="Times New Roman" w:hAnsi="Times New Roman" w:cs="Times New Roman"/>
                <w:color w:val="auto"/>
                <w:sz w:val="24"/>
                <w:szCs w:val="24"/>
              </w:rPr>
              <w:t xml:space="preserve"> при выпуске банковской гарантии должен быть банк, указанный в пункте 2.1 настоящей инструкции.</w:t>
            </w:r>
          </w:p>
          <w:p w14:paraId="6F7E3859" w14:textId="77777777" w:rsidR="001C592C" w:rsidRDefault="001C592C">
            <w:pPr>
              <w:spacing w:after="42" w:line="240" w:lineRule="auto"/>
              <w:ind w:right="137"/>
              <w:jc w:val="both"/>
              <w:rPr>
                <w:rFonts w:ascii="Times New Roman" w:eastAsia="Times New Roman" w:hAnsi="Times New Roman" w:cs="Times New Roman"/>
                <w:color w:val="auto"/>
                <w:sz w:val="24"/>
                <w:szCs w:val="24"/>
              </w:rPr>
            </w:pPr>
          </w:p>
          <w:p w14:paraId="58449EF3"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Иностранные участники могут внести денежный задаток в долларах США, в евро или в российских рублях по курсу Центрального банка Республики Узбекистан на дату перечисления задатка на валютный счет заказчика.</w:t>
            </w:r>
          </w:p>
          <w:p w14:paraId="5B92AA6A"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Банковская гарантия должна быть действительна в течение минимум 90 (девяносто) дней с момента вскрытия конвертов с тендерными предложениями и должна быть представлена на фирменном бланке банка и свидетельствована заказчику в виде подлинного SWIFT сообщения MT760, через авизирующий банк. В случае продления срока предоставления тендерных предложений, срок действия банковской гарантии должен быть продлен на соответствующий срок.</w:t>
            </w:r>
          </w:p>
          <w:p w14:paraId="24A0920E" w14:textId="62197AE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Банковская гарантия должна оформляться согласно «Унифицированным правилам для гарантий по требованию №758». </w:t>
            </w:r>
            <w:r>
              <w:rPr>
                <w:rFonts w:ascii="Times New Roman" w:eastAsia="Times New Roman" w:hAnsi="Times New Roman" w:cs="Times New Roman"/>
                <w:sz w:val="24"/>
                <w:szCs w:val="24"/>
              </w:rPr>
              <w:t xml:space="preserve">Образец формы банковской гарантии указан в </w:t>
            </w:r>
            <w:r>
              <w:rPr>
                <w:rFonts w:ascii="Times New Roman" w:eastAsia="Times New Roman" w:hAnsi="Times New Roman" w:cs="Times New Roman"/>
                <w:b/>
                <w:sz w:val="24"/>
                <w:szCs w:val="24"/>
              </w:rPr>
              <w:t>Приложении №1 (Форма №8)</w:t>
            </w:r>
            <w:r>
              <w:rPr>
                <w:rFonts w:ascii="Times New Roman" w:eastAsia="Times New Roman" w:hAnsi="Times New Roman" w:cs="Times New Roman"/>
                <w:sz w:val="24"/>
                <w:szCs w:val="24"/>
              </w:rPr>
              <w:t xml:space="preserve"> к тендерной документации.</w:t>
            </w:r>
          </w:p>
          <w:p w14:paraId="3F0FEBFE" w14:textId="77777777" w:rsidR="001C592C" w:rsidRDefault="001C592C">
            <w:pPr>
              <w:spacing w:after="42" w:line="240" w:lineRule="auto"/>
              <w:ind w:right="137"/>
              <w:jc w:val="both"/>
              <w:rPr>
                <w:rFonts w:ascii="Times New Roman" w:eastAsia="Times New Roman" w:hAnsi="Times New Roman" w:cs="Times New Roman"/>
                <w:color w:val="auto"/>
                <w:sz w:val="24"/>
                <w:szCs w:val="24"/>
              </w:rPr>
            </w:pPr>
          </w:p>
          <w:p w14:paraId="60DD3EFF"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Гарантия безотзывности тендерного предложения вне зависимости от вида ее предоставления должна быть выставлена не позднее последней даты и время приема тендерных предложений.</w:t>
            </w:r>
          </w:p>
          <w:p w14:paraId="22C6A0AB" w14:textId="77777777" w:rsidR="001C592C" w:rsidRDefault="001C592C">
            <w:pPr>
              <w:spacing w:after="42" w:line="240" w:lineRule="auto"/>
              <w:ind w:right="137"/>
              <w:jc w:val="both"/>
              <w:rPr>
                <w:rFonts w:ascii="Times New Roman" w:eastAsia="Times New Roman" w:hAnsi="Times New Roman" w:cs="Times New Roman"/>
                <w:color w:val="auto"/>
                <w:sz w:val="24"/>
                <w:szCs w:val="24"/>
              </w:rPr>
            </w:pPr>
          </w:p>
          <w:p w14:paraId="390E8668"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Тендерные предложения без обеспечения гарантии ее безотзывности не рассматриваются.</w:t>
            </w:r>
          </w:p>
          <w:p w14:paraId="7D4705CA" w14:textId="77777777" w:rsidR="001C592C" w:rsidRDefault="001C592C">
            <w:pPr>
              <w:spacing w:after="42" w:line="240" w:lineRule="auto"/>
              <w:ind w:right="137"/>
              <w:jc w:val="both"/>
              <w:rPr>
                <w:rFonts w:ascii="Times New Roman" w:eastAsia="Times New Roman" w:hAnsi="Times New Roman" w:cs="Times New Roman"/>
                <w:color w:val="auto"/>
                <w:sz w:val="24"/>
                <w:szCs w:val="24"/>
              </w:rPr>
            </w:pPr>
          </w:p>
          <w:p w14:paraId="28B61790"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Заказчик не требует выплаты суммы обеспечения предложения и незамедлительно возвращает документ об обеспечении или обеспечивает его возвращение после наступления одного из следующих событий:</w:t>
            </w:r>
          </w:p>
          <w:p w14:paraId="6CB2A87B" w14:textId="77777777" w:rsidR="001C592C" w:rsidRDefault="009B7095">
            <w:pPr>
              <w:pStyle w:val="a4"/>
              <w:numPr>
                <w:ilvl w:val="0"/>
                <w:numId w:val="43"/>
              </w:numPr>
              <w:spacing w:after="0" w:line="240" w:lineRule="auto"/>
              <w:ind w:left="258" w:right="137" w:hanging="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истечение срока действия обеспечения предложения;</w:t>
            </w:r>
          </w:p>
          <w:p w14:paraId="1CF6673A" w14:textId="77777777" w:rsidR="001C592C" w:rsidRDefault="009B7095">
            <w:pPr>
              <w:pStyle w:val="a4"/>
              <w:numPr>
                <w:ilvl w:val="0"/>
                <w:numId w:val="43"/>
              </w:numPr>
              <w:spacing w:after="0" w:line="240" w:lineRule="auto"/>
              <w:ind w:left="258" w:right="137" w:hanging="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вступление в силу договора о государственных закупках и предоставление гарантии обеспечения исполнения этого договора в случае требования такого обеспечения Заказчиком;</w:t>
            </w:r>
          </w:p>
          <w:p w14:paraId="33E2EF51" w14:textId="77777777" w:rsidR="001C592C" w:rsidRDefault="009B7095">
            <w:pPr>
              <w:pStyle w:val="a4"/>
              <w:numPr>
                <w:ilvl w:val="0"/>
                <w:numId w:val="43"/>
              </w:numPr>
              <w:spacing w:after="42" w:line="240" w:lineRule="auto"/>
              <w:ind w:left="258" w:right="137" w:hanging="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отмена тендера;</w:t>
            </w:r>
          </w:p>
          <w:p w14:paraId="2403C8B3" w14:textId="77777777" w:rsidR="001C592C" w:rsidRDefault="009B7095">
            <w:pPr>
              <w:pStyle w:val="a4"/>
              <w:numPr>
                <w:ilvl w:val="0"/>
                <w:numId w:val="43"/>
              </w:numPr>
              <w:spacing w:after="42" w:line="240" w:lineRule="auto"/>
              <w:ind w:left="258" w:right="137" w:hanging="284"/>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отзыв предложения до истечения окончательного срока направления предложений.</w:t>
            </w:r>
          </w:p>
          <w:p w14:paraId="40373F70" w14:textId="77777777" w:rsidR="001C592C" w:rsidRDefault="001C592C">
            <w:pPr>
              <w:spacing w:after="42" w:line="240" w:lineRule="auto"/>
              <w:ind w:right="137"/>
              <w:jc w:val="both"/>
              <w:rPr>
                <w:rFonts w:ascii="Times New Roman" w:eastAsia="Times New Roman" w:hAnsi="Times New Roman" w:cs="Times New Roman"/>
                <w:color w:val="auto"/>
                <w:sz w:val="24"/>
                <w:szCs w:val="24"/>
              </w:rPr>
            </w:pPr>
          </w:p>
          <w:p w14:paraId="22897F4F"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Задаток победителя тендера будет находиться в распоряжении Заказчика до вступления договора, заключенного по итогам тендера с Заказчиком в юридическую силу, а также по предоставлению победителем гарантии на обеспечение исполнения обязательств по договору (в случае требования такого обеспечения Заказчиком), после чего подлежит возврату. Задатки участников тендера будут находиться в распоряжении Заказчика до момента подведения итогов и определения победителя тендера, после чего подлежат возврату в течение 30 рабочих дней.</w:t>
            </w:r>
          </w:p>
          <w:p w14:paraId="0FE5C874" w14:textId="77777777" w:rsidR="001C592C" w:rsidRDefault="009B7095">
            <w:pPr>
              <w:spacing w:after="4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Заказчик вправе затребовать от победителя тендера гарантии на обеспечение исполнения обязательств по договору одним из следующих инструментов: (1) банковской гарантии на сумму в размере 1% от стоимости заключенного договора; (2) задатка путем перечисления денежных средств в безналичной форме на расчетный счет Заказчика в размере 1% от стоимости заключенного по итогам тендера договора (контракта). Заказчик также имеет право не возвращать полученный задаток по обеспечению тендерного предложения и применить его в счет гарантии исполнения обязательств по заключенному по итогам тендера договору (контракту).  </w:t>
            </w:r>
          </w:p>
          <w:p w14:paraId="7D47B9F1" w14:textId="77777777" w:rsidR="001C592C" w:rsidRDefault="001C592C">
            <w:pPr>
              <w:spacing w:after="42" w:line="240" w:lineRule="auto"/>
              <w:ind w:right="137"/>
              <w:jc w:val="both"/>
              <w:rPr>
                <w:rFonts w:ascii="Times New Roman" w:eastAsia="Times New Roman" w:hAnsi="Times New Roman" w:cs="Times New Roman"/>
                <w:color w:val="auto"/>
                <w:sz w:val="24"/>
                <w:szCs w:val="24"/>
              </w:rPr>
            </w:pPr>
          </w:p>
          <w:p w14:paraId="43B54E68"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Гарантия обеспечение тендерного предложения (задаток) участнику/ победителю тендера не возвращается в следующих случаях, если участник тендера: </w:t>
            </w:r>
          </w:p>
          <w:p w14:paraId="1D8DCF5D"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будет определен победителем тендера, но откажется или не сможет подписать соответствующий договор с Заказчиком;</w:t>
            </w:r>
          </w:p>
          <w:p w14:paraId="6458E59F"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отзовет свое тендерное предложение после окончания срока приема тендерных предложений;</w:t>
            </w:r>
          </w:p>
          <w:p w14:paraId="416DDF80" w14:textId="77777777" w:rsidR="001C592C" w:rsidRDefault="009B7095">
            <w:pPr>
              <w:pStyle w:val="a4"/>
              <w:numPr>
                <w:ilvl w:val="0"/>
                <w:numId w:val="40"/>
              </w:numPr>
              <w:spacing w:after="42" w:line="240" w:lineRule="auto"/>
              <w:ind w:left="258" w:right="137" w:hanging="258"/>
              <w:jc w:val="both"/>
              <w:rPr>
                <w:rFonts w:ascii="Times New Roman" w:eastAsia="Times New Roman" w:hAnsi="Times New Roman" w:cs="Times New Roman"/>
                <w:caps/>
                <w:color w:val="auto"/>
                <w:sz w:val="24"/>
                <w:szCs w:val="24"/>
              </w:rPr>
            </w:pPr>
            <w:r>
              <w:rPr>
                <w:rFonts w:ascii="Times New Roman" w:eastAsia="Times New Roman" w:hAnsi="Times New Roman" w:cs="Times New Roman"/>
                <w:color w:val="auto"/>
                <w:sz w:val="24"/>
                <w:szCs w:val="24"/>
              </w:rPr>
              <w:lastRenderedPageBreak/>
              <w:t>будет определен победителем тендера, но откажется от предоставления Заказчику гарантии на обеспечение исполнения обязательств по договору, как указано в пункте 4.8.</w:t>
            </w:r>
          </w:p>
        </w:tc>
      </w:tr>
      <w:tr w:rsidR="001C592C" w14:paraId="1CF66431" w14:textId="77777777">
        <w:trPr>
          <w:trHeight w:val="279"/>
        </w:trPr>
        <w:tc>
          <w:tcPr>
            <w:tcW w:w="746" w:type="dxa"/>
            <w:gridSpan w:val="2"/>
          </w:tcPr>
          <w:p w14:paraId="14A2FC7B" w14:textId="77777777" w:rsidR="001C592C" w:rsidRDefault="001C592C">
            <w:pPr>
              <w:spacing w:line="240" w:lineRule="auto"/>
              <w:rPr>
                <w:rFonts w:ascii="Times New Roman" w:eastAsia="Times New Roman" w:hAnsi="Times New Roman" w:cs="Times New Roman"/>
                <w:b/>
                <w:color w:val="auto"/>
                <w:sz w:val="24"/>
                <w:szCs w:val="24"/>
              </w:rPr>
            </w:pPr>
          </w:p>
          <w:p w14:paraId="4BBCA70A"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5</w:t>
            </w:r>
          </w:p>
        </w:tc>
        <w:tc>
          <w:tcPr>
            <w:tcW w:w="2342" w:type="dxa"/>
          </w:tcPr>
          <w:p w14:paraId="1F6118DB" w14:textId="77777777" w:rsidR="001C592C" w:rsidRDefault="001C592C">
            <w:pPr>
              <w:spacing w:line="240" w:lineRule="auto"/>
              <w:rPr>
                <w:rFonts w:ascii="Times New Roman" w:eastAsia="Times New Roman" w:hAnsi="Times New Roman" w:cs="Times New Roman"/>
                <w:b/>
                <w:color w:val="auto"/>
                <w:sz w:val="24"/>
                <w:szCs w:val="24"/>
              </w:rPr>
            </w:pPr>
          </w:p>
          <w:p w14:paraId="6B034473"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Квалификационный отбор участников для участия в тендерных торгах</w:t>
            </w:r>
          </w:p>
          <w:p w14:paraId="7765E723" w14:textId="77777777" w:rsidR="001C592C" w:rsidRDefault="001C592C">
            <w:pPr>
              <w:spacing w:line="240" w:lineRule="auto"/>
              <w:rPr>
                <w:rFonts w:ascii="Times New Roman" w:eastAsia="Times New Roman" w:hAnsi="Times New Roman" w:cs="Times New Roman"/>
                <w:b/>
                <w:color w:val="auto"/>
                <w:sz w:val="24"/>
                <w:szCs w:val="24"/>
              </w:rPr>
            </w:pPr>
          </w:p>
          <w:p w14:paraId="1B611132" w14:textId="77777777" w:rsidR="001C592C" w:rsidRDefault="001C592C">
            <w:pPr>
              <w:spacing w:line="240" w:lineRule="auto"/>
              <w:rPr>
                <w:rFonts w:ascii="Times New Roman" w:eastAsia="Times New Roman" w:hAnsi="Times New Roman" w:cs="Times New Roman"/>
                <w:b/>
                <w:color w:val="auto"/>
                <w:sz w:val="24"/>
                <w:szCs w:val="24"/>
              </w:rPr>
            </w:pPr>
          </w:p>
          <w:p w14:paraId="75DD58CB" w14:textId="77777777" w:rsidR="001C592C" w:rsidRDefault="001C592C">
            <w:pPr>
              <w:spacing w:line="240" w:lineRule="auto"/>
              <w:rPr>
                <w:rFonts w:ascii="Times New Roman" w:eastAsia="Times New Roman" w:hAnsi="Times New Roman" w:cs="Times New Roman"/>
                <w:b/>
                <w:color w:val="auto"/>
                <w:sz w:val="24"/>
                <w:szCs w:val="24"/>
              </w:rPr>
            </w:pPr>
          </w:p>
          <w:p w14:paraId="47A45556" w14:textId="77777777" w:rsidR="001C592C" w:rsidRDefault="001C592C">
            <w:pPr>
              <w:spacing w:line="240" w:lineRule="auto"/>
              <w:rPr>
                <w:rFonts w:ascii="Times New Roman" w:eastAsia="Times New Roman" w:hAnsi="Times New Roman" w:cs="Times New Roman"/>
                <w:b/>
                <w:color w:val="auto"/>
                <w:sz w:val="24"/>
                <w:szCs w:val="24"/>
              </w:rPr>
            </w:pPr>
          </w:p>
          <w:p w14:paraId="066AAC2C" w14:textId="77777777" w:rsidR="001C592C" w:rsidRDefault="001C592C">
            <w:pPr>
              <w:spacing w:line="240" w:lineRule="auto"/>
              <w:rPr>
                <w:rFonts w:ascii="Times New Roman" w:eastAsia="Times New Roman" w:hAnsi="Times New Roman" w:cs="Times New Roman"/>
                <w:b/>
                <w:color w:val="auto"/>
                <w:sz w:val="24"/>
                <w:szCs w:val="24"/>
              </w:rPr>
            </w:pPr>
          </w:p>
          <w:p w14:paraId="455BC4FD" w14:textId="77777777" w:rsidR="001C592C" w:rsidRDefault="001C592C">
            <w:pPr>
              <w:spacing w:line="240" w:lineRule="auto"/>
              <w:rPr>
                <w:rFonts w:ascii="Times New Roman" w:eastAsia="Times New Roman" w:hAnsi="Times New Roman" w:cs="Times New Roman"/>
                <w:b/>
                <w:color w:val="auto"/>
                <w:sz w:val="24"/>
                <w:szCs w:val="24"/>
              </w:rPr>
            </w:pPr>
          </w:p>
          <w:p w14:paraId="6CA0EFCE" w14:textId="77777777" w:rsidR="001C592C" w:rsidRDefault="001C592C">
            <w:pPr>
              <w:spacing w:line="240" w:lineRule="auto"/>
              <w:rPr>
                <w:rFonts w:ascii="Times New Roman" w:eastAsia="Times New Roman" w:hAnsi="Times New Roman" w:cs="Times New Roman"/>
                <w:b/>
                <w:color w:val="auto"/>
                <w:sz w:val="24"/>
                <w:szCs w:val="24"/>
              </w:rPr>
            </w:pPr>
          </w:p>
          <w:p w14:paraId="751CA021" w14:textId="77777777" w:rsidR="001C592C" w:rsidRDefault="001C592C">
            <w:pPr>
              <w:spacing w:line="240" w:lineRule="auto"/>
              <w:rPr>
                <w:rFonts w:ascii="Times New Roman" w:eastAsia="Times New Roman" w:hAnsi="Times New Roman" w:cs="Times New Roman"/>
                <w:b/>
                <w:color w:val="auto"/>
                <w:sz w:val="24"/>
                <w:szCs w:val="24"/>
              </w:rPr>
            </w:pPr>
          </w:p>
          <w:p w14:paraId="6637FA36" w14:textId="77777777" w:rsidR="001C592C" w:rsidRDefault="001C592C">
            <w:pPr>
              <w:spacing w:line="240" w:lineRule="auto"/>
              <w:rPr>
                <w:rFonts w:ascii="Times New Roman" w:eastAsia="Times New Roman" w:hAnsi="Times New Roman" w:cs="Times New Roman"/>
                <w:b/>
                <w:color w:val="auto"/>
                <w:sz w:val="24"/>
                <w:szCs w:val="24"/>
              </w:rPr>
            </w:pPr>
          </w:p>
          <w:bookmarkStart w:id="1" w:name="_MON_1701704365"/>
          <w:bookmarkEnd w:id="1"/>
          <w:p w14:paraId="0C86DCEF"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object w:dxaOrig="1541" w:dyaOrig="998" w14:anchorId="1CE70612">
                <v:shape id="_x0000_i1026" type="#_x0000_t75" style="width:76.7pt;height:49.55pt" o:ole="">
                  <v:imagedata r:id="rId11" o:title=""/>
                </v:shape>
                <o:OLEObject Type="Embed" ProgID="Word.Document.12" ShapeID="_x0000_i1026" DrawAspect="Icon" ObjectID="_1702301130" r:id="rId12">
                  <o:FieldCodes>\s</o:FieldCodes>
                </o:OLEObject>
              </w:object>
            </w:r>
          </w:p>
          <w:bookmarkStart w:id="2" w:name="_MON_1701701042"/>
          <w:bookmarkEnd w:id="2"/>
          <w:p w14:paraId="2CD6853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object w:dxaOrig="1541" w:dyaOrig="998" w14:anchorId="65E0AD43">
                <v:shape id="_x0000_i1027" type="#_x0000_t75" style="width:76.7pt;height:49.55pt" o:ole="">
                  <v:imagedata r:id="rId13" o:title=""/>
                </v:shape>
                <o:OLEObject Type="Embed" ProgID="Word.Document.8" ShapeID="_x0000_i1027" DrawAspect="Icon" ObjectID="_1702301131" r:id="rId14">
                  <o:FieldCodes>\s</o:FieldCodes>
                </o:OLEObject>
              </w:object>
            </w:r>
          </w:p>
          <w:p w14:paraId="3CC10790" w14:textId="77777777" w:rsidR="001C592C" w:rsidRDefault="001C592C">
            <w:pPr>
              <w:spacing w:line="240" w:lineRule="auto"/>
              <w:rPr>
                <w:rFonts w:ascii="Times New Roman" w:eastAsia="Times New Roman" w:hAnsi="Times New Roman" w:cs="Times New Roman"/>
                <w:b/>
                <w:color w:val="auto"/>
                <w:sz w:val="24"/>
                <w:szCs w:val="24"/>
              </w:rPr>
            </w:pPr>
          </w:p>
          <w:p w14:paraId="544BF9D3" w14:textId="77777777" w:rsidR="001C592C" w:rsidRDefault="001C592C">
            <w:pPr>
              <w:spacing w:line="240" w:lineRule="auto"/>
              <w:rPr>
                <w:rFonts w:ascii="Times New Roman" w:eastAsia="Times New Roman" w:hAnsi="Times New Roman" w:cs="Times New Roman"/>
                <w:b/>
                <w:color w:val="auto"/>
                <w:sz w:val="24"/>
                <w:szCs w:val="24"/>
              </w:rPr>
            </w:pPr>
          </w:p>
          <w:p w14:paraId="01BBFDAE" w14:textId="77777777" w:rsidR="001C592C" w:rsidRDefault="001C592C">
            <w:pPr>
              <w:spacing w:line="240" w:lineRule="auto"/>
              <w:rPr>
                <w:rFonts w:ascii="Times New Roman" w:eastAsia="Times New Roman" w:hAnsi="Times New Roman" w:cs="Times New Roman"/>
                <w:b/>
                <w:color w:val="auto"/>
                <w:sz w:val="24"/>
                <w:szCs w:val="24"/>
              </w:rPr>
            </w:pPr>
          </w:p>
          <w:p w14:paraId="23FFB083" w14:textId="77777777" w:rsidR="001C592C" w:rsidRDefault="001C592C">
            <w:pPr>
              <w:spacing w:line="240" w:lineRule="auto"/>
              <w:rPr>
                <w:rFonts w:ascii="Times New Roman" w:eastAsia="Times New Roman" w:hAnsi="Times New Roman" w:cs="Times New Roman"/>
                <w:b/>
                <w:color w:val="auto"/>
                <w:sz w:val="24"/>
                <w:szCs w:val="24"/>
              </w:rPr>
            </w:pPr>
          </w:p>
          <w:p w14:paraId="23236331" w14:textId="77777777" w:rsidR="001C592C" w:rsidRDefault="001C592C">
            <w:pPr>
              <w:spacing w:line="240" w:lineRule="auto"/>
              <w:rPr>
                <w:rFonts w:ascii="Times New Roman" w:eastAsia="Times New Roman" w:hAnsi="Times New Roman" w:cs="Times New Roman"/>
                <w:b/>
                <w:color w:val="auto"/>
                <w:sz w:val="24"/>
                <w:szCs w:val="24"/>
              </w:rPr>
            </w:pPr>
          </w:p>
          <w:p w14:paraId="1FA111DD" w14:textId="77777777" w:rsidR="001C592C" w:rsidRDefault="001C592C">
            <w:pPr>
              <w:spacing w:line="240" w:lineRule="auto"/>
              <w:rPr>
                <w:rFonts w:ascii="Times New Roman" w:eastAsia="Times New Roman" w:hAnsi="Times New Roman" w:cs="Times New Roman"/>
                <w:b/>
                <w:color w:val="auto"/>
                <w:sz w:val="24"/>
                <w:szCs w:val="24"/>
              </w:rPr>
            </w:pPr>
          </w:p>
          <w:p w14:paraId="01371492" w14:textId="77777777" w:rsidR="001C592C" w:rsidRDefault="001C592C">
            <w:pPr>
              <w:spacing w:line="240" w:lineRule="auto"/>
              <w:rPr>
                <w:rFonts w:ascii="Times New Roman" w:eastAsia="Times New Roman" w:hAnsi="Times New Roman" w:cs="Times New Roman"/>
                <w:b/>
                <w:color w:val="auto"/>
                <w:sz w:val="24"/>
                <w:szCs w:val="24"/>
              </w:rPr>
            </w:pPr>
          </w:p>
          <w:p w14:paraId="391CCAE1" w14:textId="77777777" w:rsidR="001C592C" w:rsidRDefault="001C592C">
            <w:pPr>
              <w:spacing w:line="240" w:lineRule="auto"/>
              <w:rPr>
                <w:rFonts w:ascii="Times New Roman" w:eastAsia="Times New Roman" w:hAnsi="Times New Roman" w:cs="Times New Roman"/>
                <w:b/>
                <w:color w:val="auto"/>
                <w:sz w:val="24"/>
                <w:szCs w:val="24"/>
              </w:rPr>
            </w:pPr>
          </w:p>
          <w:p w14:paraId="209FE92A" w14:textId="77777777" w:rsidR="001C592C" w:rsidRDefault="001C592C">
            <w:pPr>
              <w:spacing w:line="240" w:lineRule="auto"/>
              <w:rPr>
                <w:rFonts w:ascii="Times New Roman" w:eastAsia="Times New Roman" w:hAnsi="Times New Roman" w:cs="Times New Roman"/>
                <w:b/>
                <w:color w:val="auto"/>
                <w:sz w:val="24"/>
                <w:szCs w:val="24"/>
              </w:rPr>
            </w:pPr>
          </w:p>
          <w:p w14:paraId="31C0C3E1" w14:textId="77777777" w:rsidR="001C592C" w:rsidRDefault="001C592C">
            <w:pPr>
              <w:spacing w:line="240" w:lineRule="auto"/>
              <w:rPr>
                <w:rFonts w:ascii="Times New Roman" w:eastAsia="Times New Roman" w:hAnsi="Times New Roman" w:cs="Times New Roman"/>
                <w:b/>
                <w:color w:val="auto"/>
                <w:sz w:val="24"/>
                <w:szCs w:val="24"/>
              </w:rPr>
            </w:pPr>
          </w:p>
          <w:p w14:paraId="4B275D7D" w14:textId="77777777" w:rsidR="001C592C" w:rsidRDefault="001C592C">
            <w:pPr>
              <w:spacing w:line="240" w:lineRule="auto"/>
              <w:rPr>
                <w:rFonts w:ascii="Times New Roman" w:eastAsia="Times New Roman" w:hAnsi="Times New Roman" w:cs="Times New Roman"/>
                <w:b/>
                <w:color w:val="auto"/>
                <w:sz w:val="24"/>
                <w:szCs w:val="24"/>
              </w:rPr>
            </w:pPr>
          </w:p>
          <w:p w14:paraId="403A5A94" w14:textId="77777777" w:rsidR="001C592C" w:rsidRDefault="001C592C">
            <w:pPr>
              <w:spacing w:line="240" w:lineRule="auto"/>
              <w:rPr>
                <w:rFonts w:ascii="Times New Roman" w:eastAsia="Times New Roman" w:hAnsi="Times New Roman" w:cs="Times New Roman"/>
                <w:b/>
                <w:color w:val="auto"/>
                <w:sz w:val="24"/>
                <w:szCs w:val="24"/>
              </w:rPr>
            </w:pPr>
          </w:p>
          <w:p w14:paraId="19B1B543" w14:textId="77777777" w:rsidR="001C592C" w:rsidRDefault="001C592C">
            <w:pPr>
              <w:spacing w:line="240" w:lineRule="auto"/>
              <w:rPr>
                <w:rFonts w:ascii="Times New Roman" w:eastAsia="Times New Roman" w:hAnsi="Times New Roman" w:cs="Times New Roman"/>
                <w:b/>
                <w:color w:val="auto"/>
                <w:sz w:val="24"/>
                <w:szCs w:val="24"/>
              </w:rPr>
            </w:pPr>
          </w:p>
          <w:p w14:paraId="5183887B" w14:textId="77777777" w:rsidR="001C592C" w:rsidRDefault="001C592C">
            <w:pPr>
              <w:spacing w:line="240" w:lineRule="auto"/>
              <w:rPr>
                <w:rFonts w:ascii="Times New Roman" w:eastAsia="Times New Roman" w:hAnsi="Times New Roman" w:cs="Times New Roman"/>
                <w:b/>
                <w:color w:val="auto"/>
                <w:sz w:val="24"/>
                <w:szCs w:val="24"/>
              </w:rPr>
            </w:pPr>
          </w:p>
          <w:p w14:paraId="3E17B8EA" w14:textId="77777777" w:rsidR="001C592C" w:rsidRDefault="001C592C">
            <w:pPr>
              <w:spacing w:line="240" w:lineRule="auto"/>
              <w:rPr>
                <w:rFonts w:ascii="Times New Roman" w:eastAsia="Times New Roman" w:hAnsi="Times New Roman" w:cs="Times New Roman"/>
                <w:b/>
                <w:color w:val="auto"/>
                <w:sz w:val="24"/>
                <w:szCs w:val="24"/>
              </w:rPr>
            </w:pPr>
          </w:p>
          <w:p w14:paraId="2F1DC7DE" w14:textId="77777777" w:rsidR="001C592C" w:rsidRDefault="001C592C">
            <w:pPr>
              <w:spacing w:line="240" w:lineRule="auto"/>
              <w:rPr>
                <w:rFonts w:ascii="Times New Roman" w:eastAsia="Times New Roman" w:hAnsi="Times New Roman" w:cs="Times New Roman"/>
                <w:b/>
                <w:color w:val="auto"/>
                <w:sz w:val="24"/>
                <w:szCs w:val="24"/>
              </w:rPr>
            </w:pPr>
          </w:p>
          <w:p w14:paraId="248967D7" w14:textId="77777777" w:rsidR="001C592C" w:rsidRDefault="001C592C">
            <w:pPr>
              <w:spacing w:line="240" w:lineRule="auto"/>
              <w:rPr>
                <w:rFonts w:ascii="Times New Roman" w:eastAsia="Times New Roman" w:hAnsi="Times New Roman" w:cs="Times New Roman"/>
                <w:b/>
                <w:color w:val="auto"/>
                <w:sz w:val="24"/>
                <w:szCs w:val="24"/>
              </w:rPr>
            </w:pPr>
          </w:p>
          <w:p w14:paraId="466174ED" w14:textId="77777777" w:rsidR="001C592C" w:rsidRDefault="001C592C">
            <w:pPr>
              <w:spacing w:line="240" w:lineRule="auto"/>
              <w:rPr>
                <w:rFonts w:ascii="Times New Roman" w:eastAsia="Times New Roman" w:hAnsi="Times New Roman" w:cs="Times New Roman"/>
                <w:b/>
                <w:color w:val="auto"/>
                <w:sz w:val="24"/>
                <w:szCs w:val="24"/>
              </w:rPr>
            </w:pPr>
          </w:p>
          <w:p w14:paraId="23CF8F6D" w14:textId="77777777" w:rsidR="001C592C" w:rsidRDefault="001C592C">
            <w:pPr>
              <w:spacing w:line="240" w:lineRule="auto"/>
              <w:rPr>
                <w:rFonts w:ascii="Times New Roman" w:eastAsia="Times New Roman" w:hAnsi="Times New Roman" w:cs="Times New Roman"/>
                <w:b/>
                <w:color w:val="auto"/>
                <w:sz w:val="24"/>
                <w:szCs w:val="24"/>
              </w:rPr>
            </w:pPr>
          </w:p>
          <w:p w14:paraId="6CBE0E94" w14:textId="77777777" w:rsidR="001C592C" w:rsidRDefault="001C592C">
            <w:pPr>
              <w:spacing w:line="240" w:lineRule="auto"/>
              <w:rPr>
                <w:rFonts w:ascii="Times New Roman" w:eastAsia="Times New Roman" w:hAnsi="Times New Roman" w:cs="Times New Roman"/>
                <w:b/>
                <w:color w:val="auto"/>
                <w:sz w:val="24"/>
                <w:szCs w:val="24"/>
              </w:rPr>
            </w:pPr>
          </w:p>
          <w:p w14:paraId="524236A1" w14:textId="77777777" w:rsidR="001C592C" w:rsidRDefault="001C592C">
            <w:pPr>
              <w:spacing w:line="240" w:lineRule="auto"/>
              <w:rPr>
                <w:rFonts w:ascii="Times New Roman" w:eastAsia="Times New Roman" w:hAnsi="Times New Roman" w:cs="Times New Roman"/>
                <w:b/>
                <w:color w:val="auto"/>
                <w:sz w:val="24"/>
                <w:szCs w:val="24"/>
              </w:rPr>
            </w:pPr>
          </w:p>
          <w:bookmarkStart w:id="3" w:name="_MON_1701704407"/>
          <w:bookmarkEnd w:id="3"/>
          <w:p w14:paraId="5136A9DC"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object w:dxaOrig="1541" w:dyaOrig="998" w14:anchorId="7763E38A">
                <v:shape id="_x0000_i1028" type="#_x0000_t75" style="width:76.7pt;height:49.55pt" o:ole="">
                  <v:imagedata r:id="rId15" o:title=""/>
                </v:shape>
                <o:OLEObject Type="Embed" ProgID="Word.Document.12" ShapeID="_x0000_i1028" DrawAspect="Icon" ObjectID="_1702301132" r:id="rId16">
                  <o:FieldCodes>\s</o:FieldCodes>
                </o:OLEObject>
              </w:object>
            </w:r>
          </w:p>
          <w:p w14:paraId="391F41ED" w14:textId="77777777" w:rsidR="001C592C" w:rsidRDefault="001C592C">
            <w:pPr>
              <w:spacing w:line="240" w:lineRule="auto"/>
              <w:rPr>
                <w:rFonts w:ascii="Times New Roman" w:eastAsia="Times New Roman" w:hAnsi="Times New Roman" w:cs="Times New Roman"/>
                <w:b/>
                <w:color w:val="auto"/>
                <w:sz w:val="24"/>
                <w:szCs w:val="24"/>
              </w:rPr>
            </w:pPr>
          </w:p>
          <w:p w14:paraId="7F30F53D" w14:textId="77777777" w:rsidR="001C592C" w:rsidRDefault="001C592C">
            <w:pPr>
              <w:spacing w:line="240" w:lineRule="auto"/>
              <w:rPr>
                <w:rFonts w:ascii="Times New Roman" w:eastAsia="Times New Roman" w:hAnsi="Times New Roman" w:cs="Times New Roman"/>
                <w:b/>
                <w:color w:val="auto"/>
                <w:sz w:val="24"/>
                <w:szCs w:val="24"/>
              </w:rPr>
            </w:pPr>
          </w:p>
          <w:bookmarkStart w:id="4" w:name="_MON_1701705966"/>
          <w:bookmarkEnd w:id="4"/>
          <w:p w14:paraId="143D24B1"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object w:dxaOrig="1541" w:dyaOrig="998" w14:anchorId="4E1D1D2B">
                <v:shape id="_x0000_i1029" type="#_x0000_t75" style="width:76.7pt;height:49.55pt" o:ole="">
                  <v:imagedata r:id="rId17" o:title=""/>
                </v:shape>
                <o:OLEObject Type="Embed" ProgID="Word.Document.12" ShapeID="_x0000_i1029" DrawAspect="Icon" ObjectID="_1702301133" r:id="rId18">
                  <o:FieldCodes>\s</o:FieldCodes>
                </o:OLEObject>
              </w:object>
            </w:r>
          </w:p>
        </w:tc>
        <w:tc>
          <w:tcPr>
            <w:tcW w:w="762" w:type="dxa"/>
          </w:tcPr>
          <w:p w14:paraId="08B553C6" w14:textId="77777777" w:rsidR="001C592C" w:rsidRDefault="001C592C">
            <w:pPr>
              <w:spacing w:line="240" w:lineRule="auto"/>
              <w:rPr>
                <w:rFonts w:ascii="Times New Roman" w:eastAsia="Times New Roman" w:hAnsi="Times New Roman" w:cs="Times New Roman"/>
                <w:b/>
                <w:color w:val="auto"/>
                <w:sz w:val="24"/>
                <w:szCs w:val="24"/>
              </w:rPr>
            </w:pPr>
          </w:p>
          <w:p w14:paraId="2F5B929F"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5.1</w:t>
            </w:r>
          </w:p>
          <w:p w14:paraId="6714A05F" w14:textId="77777777" w:rsidR="001C592C" w:rsidRDefault="001C592C">
            <w:pPr>
              <w:spacing w:line="240" w:lineRule="auto"/>
              <w:rPr>
                <w:rFonts w:ascii="Times New Roman" w:eastAsia="Times New Roman" w:hAnsi="Times New Roman" w:cs="Times New Roman"/>
                <w:b/>
                <w:color w:val="auto"/>
                <w:sz w:val="24"/>
                <w:szCs w:val="24"/>
              </w:rPr>
            </w:pPr>
          </w:p>
          <w:p w14:paraId="1D5948B6" w14:textId="77777777" w:rsidR="001C592C" w:rsidRDefault="001C592C">
            <w:pPr>
              <w:spacing w:line="240" w:lineRule="auto"/>
              <w:rPr>
                <w:rFonts w:ascii="Times New Roman" w:eastAsia="Times New Roman" w:hAnsi="Times New Roman" w:cs="Times New Roman"/>
                <w:b/>
                <w:color w:val="auto"/>
                <w:sz w:val="24"/>
                <w:szCs w:val="24"/>
              </w:rPr>
            </w:pPr>
          </w:p>
          <w:p w14:paraId="05472CB0" w14:textId="77777777" w:rsidR="001C592C" w:rsidRDefault="001C592C">
            <w:pPr>
              <w:spacing w:after="0" w:line="240" w:lineRule="auto"/>
              <w:rPr>
                <w:rFonts w:ascii="Times New Roman" w:eastAsia="Times New Roman" w:hAnsi="Times New Roman" w:cs="Times New Roman"/>
                <w:b/>
                <w:color w:val="auto"/>
                <w:sz w:val="24"/>
                <w:szCs w:val="24"/>
              </w:rPr>
            </w:pPr>
          </w:p>
          <w:p w14:paraId="168A02C1" w14:textId="77777777" w:rsidR="001C592C" w:rsidRDefault="001C592C">
            <w:pPr>
              <w:spacing w:after="0" w:line="240" w:lineRule="auto"/>
              <w:rPr>
                <w:rFonts w:ascii="Times New Roman" w:eastAsia="Times New Roman" w:hAnsi="Times New Roman" w:cs="Times New Roman"/>
                <w:b/>
                <w:color w:val="auto"/>
                <w:sz w:val="24"/>
                <w:szCs w:val="24"/>
              </w:rPr>
            </w:pPr>
          </w:p>
          <w:p w14:paraId="47985D09" w14:textId="77777777" w:rsidR="001C592C" w:rsidRDefault="001C592C">
            <w:pPr>
              <w:spacing w:after="0" w:line="240" w:lineRule="auto"/>
              <w:rPr>
                <w:rFonts w:ascii="Times New Roman" w:eastAsia="Times New Roman" w:hAnsi="Times New Roman" w:cs="Times New Roman"/>
                <w:b/>
                <w:color w:val="auto"/>
                <w:sz w:val="24"/>
                <w:szCs w:val="24"/>
              </w:rPr>
            </w:pPr>
          </w:p>
          <w:p w14:paraId="3B360194" w14:textId="77777777" w:rsidR="001C592C" w:rsidRDefault="001C592C">
            <w:pPr>
              <w:spacing w:after="0" w:line="240" w:lineRule="auto"/>
              <w:rPr>
                <w:rFonts w:ascii="Times New Roman" w:eastAsia="Times New Roman" w:hAnsi="Times New Roman" w:cs="Times New Roman"/>
                <w:b/>
                <w:color w:val="auto"/>
                <w:sz w:val="24"/>
                <w:szCs w:val="24"/>
              </w:rPr>
            </w:pPr>
          </w:p>
          <w:p w14:paraId="21E76668" w14:textId="77777777" w:rsidR="001C592C" w:rsidRDefault="001C592C">
            <w:pPr>
              <w:spacing w:after="0" w:line="240" w:lineRule="auto"/>
              <w:rPr>
                <w:rFonts w:ascii="Times New Roman" w:eastAsia="Times New Roman" w:hAnsi="Times New Roman" w:cs="Times New Roman"/>
                <w:b/>
                <w:color w:val="auto"/>
                <w:sz w:val="24"/>
                <w:szCs w:val="24"/>
              </w:rPr>
            </w:pPr>
          </w:p>
          <w:p w14:paraId="45505CE0" w14:textId="77777777" w:rsidR="001C592C" w:rsidRDefault="001C592C">
            <w:pPr>
              <w:spacing w:after="0" w:line="240" w:lineRule="auto"/>
              <w:rPr>
                <w:rFonts w:ascii="Times New Roman" w:eastAsia="Times New Roman" w:hAnsi="Times New Roman" w:cs="Times New Roman"/>
                <w:b/>
                <w:color w:val="auto"/>
                <w:sz w:val="24"/>
                <w:szCs w:val="24"/>
              </w:rPr>
            </w:pPr>
          </w:p>
          <w:p w14:paraId="3707E6F3" w14:textId="77777777" w:rsidR="001C592C" w:rsidRDefault="001C592C">
            <w:pPr>
              <w:spacing w:after="0" w:line="240" w:lineRule="auto"/>
              <w:rPr>
                <w:rFonts w:ascii="Times New Roman" w:eastAsia="Times New Roman" w:hAnsi="Times New Roman" w:cs="Times New Roman"/>
                <w:b/>
                <w:color w:val="auto"/>
                <w:sz w:val="24"/>
                <w:szCs w:val="24"/>
              </w:rPr>
            </w:pPr>
          </w:p>
          <w:p w14:paraId="4533CF7E" w14:textId="77777777" w:rsidR="001C592C" w:rsidRDefault="001C592C">
            <w:pPr>
              <w:spacing w:after="0" w:line="240" w:lineRule="auto"/>
              <w:rPr>
                <w:rFonts w:ascii="Times New Roman" w:eastAsia="Times New Roman" w:hAnsi="Times New Roman" w:cs="Times New Roman"/>
                <w:b/>
                <w:color w:val="auto"/>
                <w:sz w:val="24"/>
                <w:szCs w:val="24"/>
              </w:rPr>
            </w:pPr>
          </w:p>
          <w:p w14:paraId="6FABFF18" w14:textId="77777777" w:rsidR="001C592C" w:rsidRDefault="001C592C">
            <w:pPr>
              <w:spacing w:after="0" w:line="240" w:lineRule="auto"/>
              <w:rPr>
                <w:rFonts w:ascii="Times New Roman" w:eastAsia="Times New Roman" w:hAnsi="Times New Roman" w:cs="Times New Roman"/>
                <w:b/>
                <w:color w:val="auto"/>
                <w:sz w:val="24"/>
                <w:szCs w:val="24"/>
              </w:rPr>
            </w:pPr>
          </w:p>
          <w:p w14:paraId="34663242" w14:textId="77777777" w:rsidR="001C592C" w:rsidRDefault="001C592C">
            <w:pPr>
              <w:spacing w:after="0" w:line="240" w:lineRule="auto"/>
              <w:rPr>
                <w:rFonts w:ascii="Times New Roman" w:eastAsia="Times New Roman" w:hAnsi="Times New Roman" w:cs="Times New Roman"/>
                <w:b/>
                <w:color w:val="auto"/>
                <w:sz w:val="24"/>
                <w:szCs w:val="24"/>
              </w:rPr>
            </w:pPr>
          </w:p>
          <w:p w14:paraId="4FA2CF3D" w14:textId="77777777" w:rsidR="001C592C" w:rsidRDefault="001C592C">
            <w:pPr>
              <w:spacing w:after="0" w:line="240" w:lineRule="auto"/>
              <w:rPr>
                <w:rFonts w:ascii="Times New Roman" w:eastAsia="Times New Roman" w:hAnsi="Times New Roman" w:cs="Times New Roman"/>
                <w:b/>
                <w:color w:val="auto"/>
                <w:sz w:val="24"/>
                <w:szCs w:val="24"/>
              </w:rPr>
            </w:pPr>
          </w:p>
          <w:p w14:paraId="33F53904" w14:textId="77777777" w:rsidR="001C592C" w:rsidRDefault="001C592C">
            <w:pPr>
              <w:spacing w:after="0" w:line="240" w:lineRule="auto"/>
              <w:rPr>
                <w:rFonts w:ascii="Times New Roman" w:eastAsia="Times New Roman" w:hAnsi="Times New Roman" w:cs="Times New Roman"/>
                <w:b/>
                <w:color w:val="auto"/>
                <w:sz w:val="24"/>
                <w:szCs w:val="24"/>
              </w:rPr>
            </w:pPr>
          </w:p>
          <w:p w14:paraId="619930D5" w14:textId="77777777" w:rsidR="001C592C" w:rsidRDefault="001C592C">
            <w:pPr>
              <w:spacing w:after="0" w:line="240" w:lineRule="auto"/>
              <w:rPr>
                <w:rFonts w:ascii="Times New Roman" w:eastAsia="Times New Roman" w:hAnsi="Times New Roman" w:cs="Times New Roman"/>
                <w:b/>
                <w:color w:val="auto"/>
                <w:sz w:val="24"/>
                <w:szCs w:val="24"/>
              </w:rPr>
            </w:pPr>
          </w:p>
          <w:p w14:paraId="4CF3482D" w14:textId="77777777" w:rsidR="001C592C" w:rsidRDefault="001C592C">
            <w:pPr>
              <w:spacing w:after="0" w:line="240" w:lineRule="auto"/>
              <w:rPr>
                <w:rFonts w:ascii="Times New Roman" w:eastAsia="Times New Roman" w:hAnsi="Times New Roman" w:cs="Times New Roman"/>
                <w:b/>
                <w:color w:val="auto"/>
                <w:sz w:val="24"/>
                <w:szCs w:val="24"/>
              </w:rPr>
            </w:pPr>
          </w:p>
          <w:p w14:paraId="2C24B64C" w14:textId="77777777" w:rsidR="001C592C" w:rsidRDefault="001C592C">
            <w:pPr>
              <w:spacing w:after="0" w:line="240" w:lineRule="auto"/>
              <w:rPr>
                <w:rFonts w:ascii="Times New Roman" w:eastAsia="Times New Roman" w:hAnsi="Times New Roman" w:cs="Times New Roman"/>
                <w:b/>
                <w:color w:val="auto"/>
                <w:sz w:val="24"/>
                <w:szCs w:val="24"/>
              </w:rPr>
            </w:pPr>
          </w:p>
          <w:p w14:paraId="1772542F"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5.2</w:t>
            </w:r>
          </w:p>
          <w:p w14:paraId="181448FF" w14:textId="77777777" w:rsidR="001C592C" w:rsidRDefault="001C592C">
            <w:pPr>
              <w:spacing w:after="0" w:line="240" w:lineRule="auto"/>
              <w:rPr>
                <w:rFonts w:ascii="Times New Roman" w:eastAsia="Times New Roman" w:hAnsi="Times New Roman" w:cs="Times New Roman"/>
                <w:b/>
                <w:color w:val="auto"/>
                <w:sz w:val="24"/>
                <w:szCs w:val="24"/>
              </w:rPr>
            </w:pPr>
          </w:p>
          <w:p w14:paraId="5D4121C5" w14:textId="77777777" w:rsidR="001C592C" w:rsidRDefault="001C592C">
            <w:pPr>
              <w:spacing w:after="0" w:line="240" w:lineRule="auto"/>
              <w:rPr>
                <w:rFonts w:ascii="Times New Roman" w:eastAsia="Times New Roman" w:hAnsi="Times New Roman" w:cs="Times New Roman"/>
                <w:b/>
                <w:color w:val="auto"/>
                <w:sz w:val="24"/>
                <w:szCs w:val="24"/>
              </w:rPr>
            </w:pPr>
          </w:p>
          <w:p w14:paraId="26B9792E" w14:textId="77777777" w:rsidR="001C592C" w:rsidRDefault="001C592C">
            <w:pPr>
              <w:spacing w:line="240" w:lineRule="auto"/>
              <w:rPr>
                <w:rFonts w:ascii="Times New Roman" w:eastAsia="Times New Roman" w:hAnsi="Times New Roman" w:cs="Times New Roman"/>
                <w:b/>
                <w:color w:val="auto"/>
                <w:sz w:val="24"/>
                <w:szCs w:val="24"/>
              </w:rPr>
            </w:pPr>
          </w:p>
          <w:p w14:paraId="346AA1CB" w14:textId="77777777" w:rsidR="001C592C" w:rsidRDefault="001C592C">
            <w:pPr>
              <w:spacing w:after="0" w:line="240" w:lineRule="auto"/>
              <w:rPr>
                <w:rFonts w:ascii="Times New Roman" w:eastAsia="Times New Roman" w:hAnsi="Times New Roman" w:cs="Times New Roman"/>
                <w:b/>
                <w:color w:val="auto"/>
                <w:sz w:val="24"/>
                <w:szCs w:val="24"/>
              </w:rPr>
            </w:pPr>
          </w:p>
          <w:p w14:paraId="79CDB88B" w14:textId="77777777" w:rsidR="001C592C" w:rsidRDefault="001C592C">
            <w:pPr>
              <w:spacing w:after="0" w:line="240" w:lineRule="auto"/>
              <w:rPr>
                <w:rFonts w:ascii="Times New Roman" w:eastAsia="Times New Roman" w:hAnsi="Times New Roman" w:cs="Times New Roman"/>
                <w:b/>
                <w:color w:val="auto"/>
                <w:sz w:val="24"/>
                <w:szCs w:val="24"/>
              </w:rPr>
            </w:pPr>
          </w:p>
          <w:p w14:paraId="642D977E" w14:textId="77777777" w:rsidR="001C592C" w:rsidRDefault="001C592C">
            <w:pPr>
              <w:spacing w:after="0" w:line="240" w:lineRule="auto"/>
              <w:rPr>
                <w:rFonts w:ascii="Times New Roman" w:eastAsia="Times New Roman" w:hAnsi="Times New Roman" w:cs="Times New Roman"/>
                <w:b/>
                <w:color w:val="auto"/>
                <w:sz w:val="24"/>
                <w:szCs w:val="24"/>
              </w:rPr>
            </w:pPr>
          </w:p>
          <w:p w14:paraId="4419A54C" w14:textId="77777777" w:rsidR="001C592C" w:rsidRDefault="001C592C">
            <w:pPr>
              <w:spacing w:after="0" w:line="240" w:lineRule="auto"/>
              <w:rPr>
                <w:rFonts w:ascii="Times New Roman" w:eastAsia="Times New Roman" w:hAnsi="Times New Roman" w:cs="Times New Roman"/>
                <w:b/>
                <w:color w:val="auto"/>
                <w:sz w:val="24"/>
                <w:szCs w:val="24"/>
              </w:rPr>
            </w:pPr>
          </w:p>
          <w:p w14:paraId="26E73D5C" w14:textId="77777777" w:rsidR="001C592C" w:rsidRDefault="001C592C">
            <w:pPr>
              <w:spacing w:after="0" w:line="240" w:lineRule="auto"/>
              <w:rPr>
                <w:rFonts w:ascii="Times New Roman" w:eastAsia="Times New Roman" w:hAnsi="Times New Roman" w:cs="Times New Roman"/>
                <w:b/>
                <w:color w:val="auto"/>
                <w:sz w:val="24"/>
                <w:szCs w:val="24"/>
              </w:rPr>
            </w:pPr>
          </w:p>
          <w:p w14:paraId="1029C9B7" w14:textId="77777777" w:rsidR="001C592C" w:rsidRDefault="001C592C">
            <w:pPr>
              <w:spacing w:after="0" w:line="240" w:lineRule="auto"/>
              <w:rPr>
                <w:rFonts w:ascii="Times New Roman" w:eastAsia="Times New Roman" w:hAnsi="Times New Roman" w:cs="Times New Roman"/>
                <w:b/>
                <w:color w:val="auto"/>
                <w:sz w:val="24"/>
                <w:szCs w:val="24"/>
              </w:rPr>
            </w:pPr>
          </w:p>
          <w:p w14:paraId="2E2C3C69"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5.3</w:t>
            </w:r>
          </w:p>
          <w:p w14:paraId="72165432" w14:textId="77777777" w:rsidR="001C592C" w:rsidRDefault="001C592C">
            <w:pPr>
              <w:spacing w:after="0" w:line="240" w:lineRule="auto"/>
              <w:rPr>
                <w:rFonts w:ascii="Times New Roman" w:eastAsia="Times New Roman" w:hAnsi="Times New Roman" w:cs="Times New Roman"/>
                <w:b/>
                <w:color w:val="auto"/>
                <w:sz w:val="24"/>
                <w:szCs w:val="24"/>
              </w:rPr>
            </w:pPr>
          </w:p>
          <w:p w14:paraId="5DA8EA03" w14:textId="77777777" w:rsidR="001C592C" w:rsidRDefault="001C592C">
            <w:pPr>
              <w:spacing w:after="0" w:line="240" w:lineRule="auto"/>
              <w:rPr>
                <w:rFonts w:ascii="Times New Roman" w:eastAsia="Times New Roman" w:hAnsi="Times New Roman" w:cs="Times New Roman"/>
                <w:b/>
                <w:color w:val="auto"/>
                <w:sz w:val="24"/>
                <w:szCs w:val="24"/>
              </w:rPr>
            </w:pPr>
          </w:p>
          <w:p w14:paraId="34266C01" w14:textId="77777777" w:rsidR="001C592C" w:rsidRDefault="001C592C">
            <w:pPr>
              <w:spacing w:after="0" w:line="240" w:lineRule="auto"/>
              <w:rPr>
                <w:rFonts w:ascii="Times New Roman" w:eastAsia="Times New Roman" w:hAnsi="Times New Roman" w:cs="Times New Roman"/>
                <w:b/>
                <w:color w:val="auto"/>
                <w:sz w:val="24"/>
                <w:szCs w:val="24"/>
              </w:rPr>
            </w:pPr>
          </w:p>
          <w:p w14:paraId="410A1FF4" w14:textId="77777777" w:rsidR="001C592C" w:rsidRDefault="001C592C">
            <w:pPr>
              <w:spacing w:after="0" w:line="240" w:lineRule="auto"/>
              <w:rPr>
                <w:rFonts w:ascii="Times New Roman" w:eastAsia="Times New Roman" w:hAnsi="Times New Roman" w:cs="Times New Roman"/>
                <w:b/>
                <w:color w:val="auto"/>
                <w:sz w:val="24"/>
                <w:szCs w:val="24"/>
              </w:rPr>
            </w:pPr>
          </w:p>
          <w:p w14:paraId="3C78B952" w14:textId="77777777" w:rsidR="001C592C" w:rsidRDefault="001C592C">
            <w:pPr>
              <w:spacing w:after="0" w:line="240" w:lineRule="auto"/>
              <w:rPr>
                <w:rFonts w:ascii="Times New Roman" w:eastAsia="Times New Roman" w:hAnsi="Times New Roman" w:cs="Times New Roman"/>
                <w:b/>
                <w:color w:val="auto"/>
                <w:sz w:val="24"/>
                <w:szCs w:val="24"/>
              </w:rPr>
            </w:pPr>
          </w:p>
          <w:p w14:paraId="7E6A44EB" w14:textId="77777777" w:rsidR="001C592C" w:rsidRDefault="001C592C">
            <w:pPr>
              <w:spacing w:after="0" w:line="240" w:lineRule="auto"/>
              <w:rPr>
                <w:rFonts w:ascii="Times New Roman" w:eastAsia="Times New Roman" w:hAnsi="Times New Roman" w:cs="Times New Roman"/>
                <w:b/>
                <w:color w:val="auto"/>
                <w:sz w:val="24"/>
                <w:szCs w:val="24"/>
              </w:rPr>
            </w:pPr>
          </w:p>
          <w:p w14:paraId="4DE2EC2C" w14:textId="77777777" w:rsidR="001C592C" w:rsidRDefault="001C592C">
            <w:pPr>
              <w:spacing w:after="0" w:line="240" w:lineRule="auto"/>
              <w:rPr>
                <w:rFonts w:ascii="Times New Roman" w:eastAsia="Times New Roman" w:hAnsi="Times New Roman" w:cs="Times New Roman"/>
                <w:b/>
                <w:color w:val="auto"/>
                <w:sz w:val="24"/>
                <w:szCs w:val="24"/>
              </w:rPr>
            </w:pPr>
          </w:p>
          <w:p w14:paraId="158B371E" w14:textId="77777777" w:rsidR="001C592C" w:rsidRDefault="001C592C">
            <w:pPr>
              <w:spacing w:after="0" w:line="240" w:lineRule="auto"/>
              <w:rPr>
                <w:rFonts w:ascii="Times New Roman" w:eastAsia="Times New Roman" w:hAnsi="Times New Roman" w:cs="Times New Roman"/>
                <w:b/>
                <w:color w:val="auto"/>
                <w:sz w:val="24"/>
                <w:szCs w:val="24"/>
              </w:rPr>
            </w:pPr>
          </w:p>
          <w:p w14:paraId="18CE394A" w14:textId="77777777" w:rsidR="001C592C" w:rsidRDefault="001C592C">
            <w:pPr>
              <w:spacing w:after="0" w:line="240" w:lineRule="auto"/>
              <w:rPr>
                <w:rFonts w:ascii="Times New Roman" w:eastAsia="Times New Roman" w:hAnsi="Times New Roman" w:cs="Times New Roman"/>
                <w:b/>
                <w:color w:val="auto"/>
                <w:sz w:val="24"/>
                <w:szCs w:val="24"/>
              </w:rPr>
            </w:pPr>
          </w:p>
          <w:p w14:paraId="3A7898FC" w14:textId="77777777" w:rsidR="001C592C" w:rsidRDefault="001C592C">
            <w:pPr>
              <w:spacing w:after="0" w:line="240" w:lineRule="auto"/>
              <w:rPr>
                <w:rFonts w:ascii="Times New Roman" w:eastAsia="Times New Roman" w:hAnsi="Times New Roman" w:cs="Times New Roman"/>
                <w:b/>
                <w:color w:val="auto"/>
                <w:sz w:val="24"/>
                <w:szCs w:val="24"/>
              </w:rPr>
            </w:pPr>
          </w:p>
          <w:p w14:paraId="3F91D1DD" w14:textId="77777777" w:rsidR="001C592C" w:rsidRDefault="001C592C">
            <w:pPr>
              <w:spacing w:after="0" w:line="240" w:lineRule="auto"/>
              <w:rPr>
                <w:rFonts w:ascii="Times New Roman" w:eastAsia="Times New Roman" w:hAnsi="Times New Roman" w:cs="Times New Roman"/>
                <w:b/>
                <w:color w:val="auto"/>
                <w:sz w:val="24"/>
                <w:szCs w:val="24"/>
              </w:rPr>
            </w:pPr>
          </w:p>
          <w:p w14:paraId="582CEEB7" w14:textId="77777777" w:rsidR="001C592C" w:rsidRDefault="001C592C">
            <w:pPr>
              <w:spacing w:after="0" w:line="240" w:lineRule="auto"/>
              <w:rPr>
                <w:rFonts w:ascii="Times New Roman" w:eastAsia="Times New Roman" w:hAnsi="Times New Roman" w:cs="Times New Roman"/>
                <w:b/>
                <w:color w:val="auto"/>
                <w:sz w:val="24"/>
                <w:szCs w:val="24"/>
              </w:rPr>
            </w:pPr>
          </w:p>
          <w:p w14:paraId="4ECEBDBE" w14:textId="77777777" w:rsidR="001C592C" w:rsidRDefault="001C592C">
            <w:pPr>
              <w:spacing w:after="0" w:line="240" w:lineRule="auto"/>
              <w:rPr>
                <w:rFonts w:ascii="Times New Roman" w:eastAsia="Times New Roman" w:hAnsi="Times New Roman" w:cs="Times New Roman"/>
                <w:b/>
                <w:color w:val="auto"/>
                <w:sz w:val="24"/>
                <w:szCs w:val="24"/>
              </w:rPr>
            </w:pPr>
          </w:p>
          <w:p w14:paraId="6C520500" w14:textId="77777777" w:rsidR="001C592C" w:rsidRDefault="001C592C">
            <w:pPr>
              <w:spacing w:after="0" w:line="240" w:lineRule="auto"/>
              <w:rPr>
                <w:rFonts w:ascii="Times New Roman" w:eastAsia="Times New Roman" w:hAnsi="Times New Roman" w:cs="Times New Roman"/>
                <w:b/>
                <w:color w:val="auto"/>
                <w:sz w:val="24"/>
                <w:szCs w:val="24"/>
              </w:rPr>
            </w:pPr>
          </w:p>
          <w:p w14:paraId="2196CF2E" w14:textId="77777777" w:rsidR="001C592C" w:rsidRDefault="001C592C">
            <w:pPr>
              <w:spacing w:after="0" w:line="240" w:lineRule="auto"/>
              <w:rPr>
                <w:rFonts w:ascii="Times New Roman" w:eastAsia="Times New Roman" w:hAnsi="Times New Roman" w:cs="Times New Roman"/>
                <w:b/>
                <w:color w:val="auto"/>
                <w:sz w:val="24"/>
                <w:szCs w:val="24"/>
              </w:rPr>
            </w:pPr>
          </w:p>
          <w:p w14:paraId="3196ED0E" w14:textId="77777777" w:rsidR="001C592C" w:rsidRDefault="001C592C">
            <w:pPr>
              <w:spacing w:after="0" w:line="240" w:lineRule="auto"/>
              <w:rPr>
                <w:rFonts w:ascii="Times New Roman" w:eastAsia="Times New Roman" w:hAnsi="Times New Roman" w:cs="Times New Roman"/>
                <w:b/>
                <w:color w:val="auto"/>
                <w:sz w:val="24"/>
                <w:szCs w:val="24"/>
              </w:rPr>
            </w:pPr>
          </w:p>
          <w:p w14:paraId="061107A8" w14:textId="77777777" w:rsidR="001C592C" w:rsidRDefault="001C592C">
            <w:pPr>
              <w:spacing w:after="0" w:line="240" w:lineRule="auto"/>
              <w:rPr>
                <w:rFonts w:ascii="Times New Roman" w:eastAsia="Times New Roman" w:hAnsi="Times New Roman" w:cs="Times New Roman"/>
                <w:b/>
                <w:color w:val="auto"/>
                <w:sz w:val="24"/>
                <w:szCs w:val="24"/>
              </w:rPr>
            </w:pPr>
          </w:p>
          <w:p w14:paraId="565F7C24" w14:textId="77777777" w:rsidR="001C592C" w:rsidRDefault="001C592C">
            <w:pPr>
              <w:spacing w:after="0" w:line="240" w:lineRule="auto"/>
              <w:rPr>
                <w:rFonts w:ascii="Times New Roman" w:eastAsia="Times New Roman" w:hAnsi="Times New Roman" w:cs="Times New Roman"/>
                <w:b/>
                <w:color w:val="auto"/>
                <w:sz w:val="24"/>
                <w:szCs w:val="24"/>
              </w:rPr>
            </w:pPr>
          </w:p>
          <w:p w14:paraId="282A4F31" w14:textId="77777777" w:rsidR="001C592C" w:rsidRDefault="001C592C">
            <w:pPr>
              <w:spacing w:after="0" w:line="240" w:lineRule="auto"/>
              <w:rPr>
                <w:rFonts w:ascii="Times New Roman" w:eastAsia="Times New Roman" w:hAnsi="Times New Roman" w:cs="Times New Roman"/>
                <w:b/>
                <w:color w:val="auto"/>
                <w:sz w:val="24"/>
                <w:szCs w:val="24"/>
              </w:rPr>
            </w:pPr>
          </w:p>
          <w:p w14:paraId="7A2CC3AB" w14:textId="77777777" w:rsidR="001C592C" w:rsidRDefault="001C592C">
            <w:pPr>
              <w:spacing w:after="0" w:line="240" w:lineRule="auto"/>
              <w:rPr>
                <w:rFonts w:ascii="Times New Roman" w:eastAsia="Times New Roman" w:hAnsi="Times New Roman" w:cs="Times New Roman"/>
                <w:b/>
                <w:color w:val="auto"/>
                <w:sz w:val="24"/>
                <w:szCs w:val="24"/>
              </w:rPr>
            </w:pPr>
          </w:p>
          <w:p w14:paraId="225B7228" w14:textId="77777777" w:rsidR="001C592C" w:rsidRDefault="001C592C">
            <w:pPr>
              <w:spacing w:after="0" w:line="240" w:lineRule="auto"/>
              <w:rPr>
                <w:rFonts w:ascii="Times New Roman" w:eastAsia="Times New Roman" w:hAnsi="Times New Roman" w:cs="Times New Roman"/>
                <w:b/>
                <w:color w:val="auto"/>
                <w:sz w:val="24"/>
                <w:szCs w:val="24"/>
              </w:rPr>
            </w:pPr>
          </w:p>
          <w:p w14:paraId="293725E6" w14:textId="77777777" w:rsidR="001C592C" w:rsidRDefault="001C592C">
            <w:pPr>
              <w:spacing w:after="0" w:line="240" w:lineRule="auto"/>
              <w:rPr>
                <w:rFonts w:ascii="Times New Roman" w:eastAsia="Times New Roman" w:hAnsi="Times New Roman" w:cs="Times New Roman"/>
                <w:b/>
                <w:color w:val="auto"/>
                <w:sz w:val="24"/>
                <w:szCs w:val="24"/>
              </w:rPr>
            </w:pPr>
          </w:p>
          <w:p w14:paraId="43B5B954" w14:textId="77777777" w:rsidR="001C592C" w:rsidRDefault="001C592C">
            <w:pPr>
              <w:spacing w:after="0" w:line="240" w:lineRule="auto"/>
              <w:rPr>
                <w:rFonts w:ascii="Times New Roman" w:eastAsia="Times New Roman" w:hAnsi="Times New Roman" w:cs="Times New Roman"/>
                <w:b/>
                <w:color w:val="auto"/>
                <w:sz w:val="24"/>
                <w:szCs w:val="24"/>
              </w:rPr>
            </w:pPr>
          </w:p>
          <w:p w14:paraId="2D939E03" w14:textId="77777777" w:rsidR="001C592C" w:rsidRDefault="001C592C">
            <w:pPr>
              <w:spacing w:after="0" w:line="240" w:lineRule="auto"/>
              <w:rPr>
                <w:rFonts w:ascii="Times New Roman" w:eastAsia="Times New Roman" w:hAnsi="Times New Roman" w:cs="Times New Roman"/>
                <w:b/>
                <w:color w:val="auto"/>
                <w:sz w:val="24"/>
                <w:szCs w:val="24"/>
              </w:rPr>
            </w:pPr>
          </w:p>
          <w:p w14:paraId="1321B268" w14:textId="77777777" w:rsidR="001C592C" w:rsidRDefault="001C592C">
            <w:pPr>
              <w:spacing w:after="0" w:line="240" w:lineRule="auto"/>
              <w:rPr>
                <w:rFonts w:ascii="Times New Roman" w:eastAsia="Times New Roman" w:hAnsi="Times New Roman" w:cs="Times New Roman"/>
                <w:b/>
                <w:color w:val="auto"/>
                <w:sz w:val="24"/>
                <w:szCs w:val="24"/>
              </w:rPr>
            </w:pPr>
          </w:p>
          <w:p w14:paraId="0EC6070B" w14:textId="77777777" w:rsidR="001C592C" w:rsidRDefault="001C592C">
            <w:pPr>
              <w:spacing w:after="0" w:line="240" w:lineRule="auto"/>
              <w:rPr>
                <w:rFonts w:ascii="Times New Roman" w:eastAsia="Times New Roman" w:hAnsi="Times New Roman" w:cs="Times New Roman"/>
                <w:b/>
                <w:color w:val="auto"/>
                <w:sz w:val="24"/>
                <w:szCs w:val="24"/>
              </w:rPr>
            </w:pPr>
          </w:p>
          <w:p w14:paraId="5E08DA81" w14:textId="77777777" w:rsidR="001C592C" w:rsidRDefault="001C592C">
            <w:pPr>
              <w:spacing w:after="0" w:line="240" w:lineRule="auto"/>
              <w:rPr>
                <w:rFonts w:ascii="Times New Roman" w:eastAsia="Times New Roman" w:hAnsi="Times New Roman" w:cs="Times New Roman"/>
                <w:b/>
                <w:color w:val="auto"/>
                <w:sz w:val="24"/>
                <w:szCs w:val="24"/>
              </w:rPr>
            </w:pPr>
          </w:p>
          <w:p w14:paraId="14B378D5" w14:textId="77777777" w:rsidR="001C592C" w:rsidRDefault="001C592C">
            <w:pPr>
              <w:spacing w:after="0" w:line="240" w:lineRule="auto"/>
              <w:rPr>
                <w:rFonts w:ascii="Times New Roman" w:eastAsia="Times New Roman" w:hAnsi="Times New Roman" w:cs="Times New Roman"/>
                <w:b/>
                <w:color w:val="auto"/>
                <w:sz w:val="24"/>
                <w:szCs w:val="24"/>
              </w:rPr>
            </w:pPr>
          </w:p>
          <w:p w14:paraId="442F416B" w14:textId="77777777" w:rsidR="001C592C" w:rsidRDefault="001C592C">
            <w:pPr>
              <w:spacing w:after="0" w:line="240" w:lineRule="auto"/>
              <w:rPr>
                <w:rFonts w:ascii="Times New Roman" w:eastAsia="Times New Roman" w:hAnsi="Times New Roman" w:cs="Times New Roman"/>
                <w:b/>
                <w:color w:val="auto"/>
                <w:sz w:val="24"/>
                <w:szCs w:val="24"/>
              </w:rPr>
            </w:pPr>
          </w:p>
          <w:p w14:paraId="63ED8EFE" w14:textId="77777777" w:rsidR="001C592C" w:rsidRDefault="001C592C">
            <w:pPr>
              <w:spacing w:after="0" w:line="240" w:lineRule="auto"/>
              <w:rPr>
                <w:rFonts w:ascii="Times New Roman" w:eastAsia="Times New Roman" w:hAnsi="Times New Roman" w:cs="Times New Roman"/>
                <w:b/>
                <w:color w:val="auto"/>
                <w:sz w:val="24"/>
                <w:szCs w:val="24"/>
              </w:rPr>
            </w:pPr>
          </w:p>
          <w:p w14:paraId="2B93A068" w14:textId="77777777" w:rsidR="001C592C" w:rsidRDefault="001C592C">
            <w:pPr>
              <w:spacing w:after="0" w:line="240" w:lineRule="auto"/>
              <w:rPr>
                <w:rFonts w:ascii="Times New Roman" w:eastAsia="Times New Roman" w:hAnsi="Times New Roman" w:cs="Times New Roman"/>
                <w:b/>
                <w:color w:val="auto"/>
                <w:sz w:val="24"/>
                <w:szCs w:val="24"/>
              </w:rPr>
            </w:pPr>
          </w:p>
          <w:p w14:paraId="597D9277" w14:textId="77777777" w:rsidR="001C592C" w:rsidRDefault="001C592C">
            <w:pPr>
              <w:spacing w:after="0" w:line="240" w:lineRule="auto"/>
              <w:rPr>
                <w:rFonts w:ascii="Times New Roman" w:eastAsia="Times New Roman" w:hAnsi="Times New Roman" w:cs="Times New Roman"/>
                <w:b/>
                <w:color w:val="auto"/>
                <w:sz w:val="24"/>
                <w:szCs w:val="24"/>
              </w:rPr>
            </w:pPr>
          </w:p>
          <w:p w14:paraId="4168D385" w14:textId="77777777" w:rsidR="001C592C" w:rsidRDefault="001C592C">
            <w:pPr>
              <w:spacing w:after="0" w:line="240" w:lineRule="auto"/>
              <w:rPr>
                <w:rFonts w:ascii="Times New Roman" w:eastAsia="Times New Roman" w:hAnsi="Times New Roman" w:cs="Times New Roman"/>
                <w:b/>
                <w:color w:val="auto"/>
                <w:sz w:val="24"/>
                <w:szCs w:val="24"/>
              </w:rPr>
            </w:pPr>
          </w:p>
          <w:p w14:paraId="6D876B8E" w14:textId="77777777" w:rsidR="001C592C" w:rsidRDefault="001C592C">
            <w:pPr>
              <w:spacing w:after="0" w:line="240" w:lineRule="auto"/>
              <w:rPr>
                <w:rFonts w:ascii="Times New Roman" w:eastAsia="Times New Roman" w:hAnsi="Times New Roman" w:cs="Times New Roman"/>
                <w:b/>
                <w:color w:val="auto"/>
                <w:sz w:val="24"/>
                <w:szCs w:val="24"/>
              </w:rPr>
            </w:pPr>
          </w:p>
          <w:p w14:paraId="7F362968" w14:textId="77777777" w:rsidR="001C592C" w:rsidRDefault="001C592C">
            <w:pPr>
              <w:spacing w:after="0" w:line="240" w:lineRule="auto"/>
              <w:rPr>
                <w:rFonts w:ascii="Times New Roman" w:eastAsia="Times New Roman" w:hAnsi="Times New Roman" w:cs="Times New Roman"/>
                <w:b/>
                <w:color w:val="auto"/>
                <w:sz w:val="24"/>
                <w:szCs w:val="24"/>
              </w:rPr>
            </w:pPr>
          </w:p>
          <w:p w14:paraId="5BDF80AD" w14:textId="77777777" w:rsidR="001C592C" w:rsidRDefault="001C592C">
            <w:pPr>
              <w:spacing w:after="0" w:line="240" w:lineRule="auto"/>
              <w:rPr>
                <w:rFonts w:ascii="Times New Roman" w:eastAsia="Times New Roman" w:hAnsi="Times New Roman" w:cs="Times New Roman"/>
                <w:b/>
                <w:color w:val="auto"/>
                <w:sz w:val="24"/>
                <w:szCs w:val="24"/>
              </w:rPr>
            </w:pPr>
          </w:p>
          <w:p w14:paraId="28585D77" w14:textId="77777777" w:rsidR="001C592C" w:rsidRDefault="001C592C">
            <w:pPr>
              <w:spacing w:after="0" w:line="240" w:lineRule="auto"/>
              <w:rPr>
                <w:rFonts w:ascii="Times New Roman" w:eastAsia="Times New Roman" w:hAnsi="Times New Roman" w:cs="Times New Roman"/>
                <w:b/>
                <w:color w:val="auto"/>
                <w:sz w:val="24"/>
                <w:szCs w:val="24"/>
              </w:rPr>
            </w:pPr>
          </w:p>
          <w:p w14:paraId="6106784B"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5.4</w:t>
            </w:r>
          </w:p>
          <w:p w14:paraId="5041BBD2" w14:textId="77777777" w:rsidR="001C592C" w:rsidRDefault="001C592C">
            <w:pPr>
              <w:spacing w:after="0" w:line="240" w:lineRule="auto"/>
              <w:rPr>
                <w:rFonts w:ascii="Times New Roman" w:eastAsia="Times New Roman" w:hAnsi="Times New Roman" w:cs="Times New Roman"/>
                <w:b/>
                <w:color w:val="auto"/>
                <w:sz w:val="24"/>
                <w:szCs w:val="24"/>
              </w:rPr>
            </w:pPr>
          </w:p>
          <w:p w14:paraId="04CF5AAF" w14:textId="77777777" w:rsidR="001C592C" w:rsidRDefault="001C592C">
            <w:pPr>
              <w:spacing w:line="240" w:lineRule="auto"/>
              <w:rPr>
                <w:rFonts w:ascii="Times New Roman" w:eastAsia="Times New Roman" w:hAnsi="Times New Roman" w:cs="Times New Roman"/>
                <w:b/>
                <w:color w:val="auto"/>
                <w:sz w:val="24"/>
                <w:szCs w:val="24"/>
              </w:rPr>
            </w:pPr>
          </w:p>
        </w:tc>
        <w:tc>
          <w:tcPr>
            <w:tcW w:w="6078" w:type="dxa"/>
          </w:tcPr>
          <w:p w14:paraId="21D69490" w14:textId="77777777" w:rsidR="001C592C" w:rsidRDefault="001C592C">
            <w:pPr>
              <w:spacing w:line="240" w:lineRule="auto"/>
              <w:ind w:right="137"/>
              <w:jc w:val="both"/>
              <w:rPr>
                <w:rFonts w:ascii="Times New Roman" w:eastAsia="Times New Roman" w:hAnsi="Times New Roman" w:cs="Times New Roman"/>
                <w:color w:val="auto"/>
                <w:sz w:val="24"/>
                <w:szCs w:val="24"/>
              </w:rPr>
            </w:pPr>
          </w:p>
          <w:p w14:paraId="400E1980"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Перед началом тендера, закупочной комиссией производится квалификационный отбор участников. К дальнейшему участию в тендере допускаются только те участники, которые прошли квалификационный отбор.</w:t>
            </w:r>
          </w:p>
          <w:p w14:paraId="77F51E63"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В процессе закупок не допускается: </w:t>
            </w:r>
          </w:p>
          <w:p w14:paraId="119BA278"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участие в закупках участника в случаях, если близкие родственники участника и (или) уполномоченного представителя данного участника имеют право на принятие решения по выбору исполнителя, а также являются представителями Заказчика;</w:t>
            </w:r>
          </w:p>
          <w:p w14:paraId="1AB49BA8"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конфликт интересов;</w:t>
            </w:r>
          </w:p>
          <w:p w14:paraId="1DC42924"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предварительный сговор участников с целью искажения цен или результатов отбора участников;</w:t>
            </w:r>
          </w:p>
          <w:p w14:paraId="096B0AE5"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подача участниками предложений по искусственно заниженным ценам с последующим отказом от подписания договора или от его исполнения надлежащим образом.</w:t>
            </w:r>
          </w:p>
          <w:p w14:paraId="6A8DAB3C"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Перечень документов, необходимых для проведения квалификационного отбора представлен в </w:t>
            </w:r>
            <w:r>
              <w:rPr>
                <w:rFonts w:ascii="Times New Roman" w:eastAsia="Times New Roman" w:hAnsi="Times New Roman" w:cs="Times New Roman"/>
                <w:b/>
                <w:color w:val="auto"/>
                <w:sz w:val="24"/>
                <w:szCs w:val="24"/>
              </w:rPr>
              <w:t>Приложении №1</w:t>
            </w:r>
            <w:r>
              <w:rPr>
                <w:rFonts w:ascii="Times New Roman" w:eastAsia="Times New Roman" w:hAnsi="Times New Roman" w:cs="Times New Roman"/>
                <w:color w:val="auto"/>
                <w:sz w:val="24"/>
                <w:szCs w:val="24"/>
              </w:rPr>
              <w:t xml:space="preserve"> (формы №1,2,3,4,5,8,9) к настоящей инструкции. Все квалификационные документы должны быть вложены во внешний конверт.</w:t>
            </w:r>
          </w:p>
          <w:p w14:paraId="57EF17E7"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При проведении закупочной процедуры, заказчик вправе запросить у участников дополнительную информацию согласно </w:t>
            </w:r>
            <w:r>
              <w:rPr>
                <w:rFonts w:ascii="Times New Roman" w:eastAsia="Times New Roman" w:hAnsi="Times New Roman" w:cs="Times New Roman"/>
                <w:b/>
                <w:color w:val="auto"/>
                <w:sz w:val="24"/>
                <w:szCs w:val="24"/>
              </w:rPr>
              <w:t>Приложения №3</w:t>
            </w:r>
            <w:r>
              <w:rPr>
                <w:rFonts w:ascii="Times New Roman" w:eastAsia="Times New Roman" w:hAnsi="Times New Roman" w:cs="Times New Roman"/>
                <w:color w:val="auto"/>
                <w:sz w:val="24"/>
                <w:szCs w:val="24"/>
              </w:rPr>
              <w:t xml:space="preserve"> к тендерной документации.</w:t>
            </w:r>
          </w:p>
          <w:p w14:paraId="0A74E378" w14:textId="068CC87D" w:rsidR="001C592C" w:rsidRDefault="009B7095">
            <w:pPr>
              <w:jc w:val="both"/>
              <w:rPr>
                <w:rFonts w:ascii="Times New Roman" w:hAnsi="Times New Roman" w:cs="Times New Roman"/>
                <w:color w:val="auto"/>
                <w:sz w:val="24"/>
                <w:szCs w:val="24"/>
              </w:rPr>
            </w:pPr>
            <w:r>
              <w:rPr>
                <w:rFonts w:ascii="Times New Roman" w:hAnsi="Times New Roman" w:cs="Times New Roman"/>
                <w:color w:val="auto"/>
                <w:sz w:val="24"/>
                <w:szCs w:val="24"/>
              </w:rPr>
              <w:t>При квалификационном отборе участников, к участию в тендере не допускаются организации:</w:t>
            </w:r>
          </w:p>
          <w:p w14:paraId="4147314F"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 предоставившие в установленный срок пакет необходимых документов для квалификационного отбора;</w:t>
            </w:r>
          </w:p>
          <w:p w14:paraId="633B7ECF"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предоставившие квалификационные документы, не соответствующие требованиям тендерной документации;</w:t>
            </w:r>
          </w:p>
          <w:p w14:paraId="7C7CC69A"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о которых имеется запись в Едином реестре недобросовестных исполнителей;</w:t>
            </w:r>
          </w:p>
          <w:p w14:paraId="59DC085E"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 которых имеется просроченная задолженность по уплате налогов, сборов и других обязательных платежей;</w:t>
            </w:r>
          </w:p>
          <w:p w14:paraId="6939D2E4"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в отношении которых введены процедуры ликвидации или банкротства;</w:t>
            </w:r>
          </w:p>
          <w:p w14:paraId="6A5C5F60"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находящиеся в состоянии судебного или претензионного разбирательства с Заказчиком;</w:t>
            </w:r>
          </w:p>
          <w:p w14:paraId="74C3CAF3"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 надлежаще исполнившие принятые обязательства по ранее заключенным договорам с Заказчиком;</w:t>
            </w:r>
          </w:p>
          <w:p w14:paraId="164DCDC2"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 предоставившие информацию о конечном бенефициаре (собственнике/учредителе) компании участника;</w:t>
            </w:r>
          </w:p>
          <w:p w14:paraId="41DB3A28"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 обеспечившие безотзывность своего тендерного предложения;</w:t>
            </w:r>
          </w:p>
          <w:p w14:paraId="1252F098"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 предоставившие гарантийное письмо на обеспечение исполнения обязательств по договору, в случае объявления его победителем;</w:t>
            </w:r>
          </w:p>
          <w:p w14:paraId="12E4A574"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 которых учредителями являются одни и те же юридические и/или физические лица</w:t>
            </w:r>
          </w:p>
          <w:p w14:paraId="68AC0963" w14:textId="77777777" w:rsidR="001C592C" w:rsidRDefault="009B7095">
            <w:pPr>
              <w:pStyle w:val="a4"/>
              <w:numPr>
                <w:ilvl w:val="0"/>
                <w:numId w:val="40"/>
              </w:numPr>
              <w:spacing w:line="240" w:lineRule="auto"/>
              <w:ind w:left="258" w:right="137" w:hanging="258"/>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зарегистрированные в государствах или на территориях, предоставляющих льготный налоговый режим и/или не предусматривающих раскрытие и предоставление информации при проведении финансовых операций (оффшорные зоны), а также имеющие счета в банках, находящихся в оффшорных зонах (согласно </w:t>
            </w:r>
            <w:r>
              <w:rPr>
                <w:rFonts w:ascii="Times New Roman" w:eastAsia="Times New Roman" w:hAnsi="Times New Roman" w:cs="Times New Roman"/>
                <w:b/>
                <w:color w:val="auto"/>
                <w:sz w:val="24"/>
                <w:szCs w:val="24"/>
              </w:rPr>
              <w:t>Приложению № 4</w:t>
            </w:r>
            <w:r>
              <w:rPr>
                <w:rFonts w:ascii="Times New Roman" w:eastAsia="Times New Roman" w:hAnsi="Times New Roman" w:cs="Times New Roman"/>
                <w:color w:val="auto"/>
                <w:sz w:val="24"/>
                <w:szCs w:val="24"/>
              </w:rPr>
              <w:t>);</w:t>
            </w:r>
          </w:p>
          <w:p w14:paraId="2AF10849" w14:textId="77777777" w:rsidR="001C592C" w:rsidRDefault="001C592C">
            <w:pPr>
              <w:jc w:val="both"/>
              <w:rPr>
                <w:rFonts w:ascii="Times New Roman" w:hAnsi="Times New Roman" w:cs="Times New Roman"/>
                <w:color w:val="auto"/>
                <w:sz w:val="24"/>
                <w:szCs w:val="24"/>
              </w:rPr>
            </w:pPr>
          </w:p>
          <w:p w14:paraId="7BD7B2E1"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Критерии квалификационной оценки представлены в </w:t>
            </w:r>
            <w:r>
              <w:rPr>
                <w:rFonts w:ascii="Times New Roman" w:eastAsia="Times New Roman" w:hAnsi="Times New Roman" w:cs="Times New Roman"/>
                <w:b/>
                <w:color w:val="auto"/>
                <w:sz w:val="24"/>
                <w:szCs w:val="24"/>
              </w:rPr>
              <w:t>Приложении №2</w:t>
            </w:r>
          </w:p>
        </w:tc>
      </w:tr>
      <w:tr w:rsidR="001C592C" w14:paraId="62CC4BAE" w14:textId="77777777">
        <w:trPr>
          <w:trHeight w:val="569"/>
        </w:trPr>
        <w:tc>
          <w:tcPr>
            <w:tcW w:w="746" w:type="dxa"/>
            <w:gridSpan w:val="2"/>
          </w:tcPr>
          <w:p w14:paraId="336E686B" w14:textId="77777777" w:rsidR="001C592C" w:rsidRDefault="001C592C">
            <w:pPr>
              <w:spacing w:line="240" w:lineRule="auto"/>
              <w:rPr>
                <w:rFonts w:ascii="Times New Roman" w:eastAsia="Times New Roman" w:hAnsi="Times New Roman" w:cs="Times New Roman"/>
                <w:b/>
                <w:color w:val="auto"/>
                <w:sz w:val="24"/>
                <w:szCs w:val="24"/>
              </w:rPr>
            </w:pPr>
          </w:p>
        </w:tc>
        <w:tc>
          <w:tcPr>
            <w:tcW w:w="2342" w:type="dxa"/>
          </w:tcPr>
          <w:p w14:paraId="2DA8A8B0" w14:textId="77777777" w:rsidR="001C592C" w:rsidRDefault="001C592C">
            <w:pPr>
              <w:spacing w:line="240" w:lineRule="auto"/>
              <w:rPr>
                <w:rFonts w:ascii="Times New Roman" w:eastAsia="Times New Roman" w:hAnsi="Times New Roman" w:cs="Times New Roman"/>
                <w:b/>
                <w:color w:val="auto"/>
                <w:sz w:val="24"/>
                <w:szCs w:val="24"/>
              </w:rPr>
            </w:pPr>
          </w:p>
        </w:tc>
        <w:tc>
          <w:tcPr>
            <w:tcW w:w="762" w:type="dxa"/>
          </w:tcPr>
          <w:p w14:paraId="3A5C3D48"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5.5</w:t>
            </w:r>
          </w:p>
        </w:tc>
        <w:tc>
          <w:tcPr>
            <w:tcW w:w="6078" w:type="dxa"/>
          </w:tcPr>
          <w:p w14:paraId="7FA7C8B9" w14:textId="77777777" w:rsidR="001C592C" w:rsidRDefault="009B7095">
            <w:pPr>
              <w:pStyle w:val="a8"/>
              <w:ind w:firstLine="0"/>
              <w:rPr>
                <w:sz w:val="24"/>
                <w:szCs w:val="24"/>
              </w:rPr>
            </w:pPr>
            <w:r>
              <w:rPr>
                <w:sz w:val="24"/>
                <w:szCs w:val="24"/>
              </w:rPr>
              <w:t>Заказчик отстраняет участника от участия в закупочных процедурах, если:</w:t>
            </w:r>
          </w:p>
        </w:tc>
      </w:tr>
      <w:tr w:rsidR="001C592C" w14:paraId="03FCA258" w14:textId="77777777">
        <w:trPr>
          <w:trHeight w:val="748"/>
        </w:trPr>
        <w:tc>
          <w:tcPr>
            <w:tcW w:w="746" w:type="dxa"/>
            <w:gridSpan w:val="2"/>
          </w:tcPr>
          <w:p w14:paraId="52803065" w14:textId="77777777" w:rsidR="001C592C" w:rsidRDefault="001C592C">
            <w:pPr>
              <w:spacing w:line="240" w:lineRule="auto"/>
              <w:rPr>
                <w:rFonts w:ascii="Times New Roman" w:eastAsia="Times New Roman" w:hAnsi="Times New Roman" w:cs="Times New Roman"/>
                <w:b/>
                <w:color w:val="auto"/>
                <w:sz w:val="24"/>
                <w:szCs w:val="24"/>
              </w:rPr>
            </w:pPr>
          </w:p>
        </w:tc>
        <w:tc>
          <w:tcPr>
            <w:tcW w:w="2342" w:type="dxa"/>
          </w:tcPr>
          <w:p w14:paraId="1ACD78E5" w14:textId="77777777" w:rsidR="001C592C" w:rsidRDefault="001C592C">
            <w:pPr>
              <w:spacing w:line="240" w:lineRule="auto"/>
              <w:rPr>
                <w:rFonts w:ascii="Times New Roman" w:eastAsia="Times New Roman" w:hAnsi="Times New Roman" w:cs="Times New Roman"/>
                <w:b/>
                <w:color w:val="auto"/>
                <w:sz w:val="24"/>
                <w:szCs w:val="24"/>
              </w:rPr>
            </w:pPr>
          </w:p>
        </w:tc>
        <w:tc>
          <w:tcPr>
            <w:tcW w:w="762" w:type="dxa"/>
          </w:tcPr>
          <w:p w14:paraId="57A3B9BD" w14:textId="77777777" w:rsidR="001C592C" w:rsidRDefault="001C592C">
            <w:pPr>
              <w:spacing w:line="240" w:lineRule="auto"/>
              <w:rPr>
                <w:rFonts w:ascii="Times New Roman" w:eastAsia="Times New Roman" w:hAnsi="Times New Roman" w:cs="Times New Roman"/>
                <w:color w:val="auto"/>
                <w:sz w:val="24"/>
                <w:szCs w:val="24"/>
              </w:rPr>
            </w:pPr>
          </w:p>
        </w:tc>
        <w:tc>
          <w:tcPr>
            <w:tcW w:w="6078" w:type="dxa"/>
          </w:tcPr>
          <w:p w14:paraId="3F196B9D" w14:textId="77777777" w:rsidR="001C592C" w:rsidRPr="00157700" w:rsidRDefault="009B7095">
            <w:pPr>
              <w:pStyle w:val="a4"/>
              <w:numPr>
                <w:ilvl w:val="0"/>
                <w:numId w:val="18"/>
              </w:numPr>
              <w:spacing w:line="240" w:lineRule="auto"/>
              <w:ind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у участника имеется несправедливое конкурентное преимущество или конфликт интересов в нарушение законодательства РУз.</w:t>
            </w:r>
          </w:p>
          <w:p w14:paraId="4D424BB6" w14:textId="77777777" w:rsidR="001C592C" w:rsidRDefault="009B7095">
            <w:pPr>
              <w:pStyle w:val="a4"/>
              <w:numPr>
                <w:ilvl w:val="0"/>
                <w:numId w:val="18"/>
              </w:numPr>
              <w:shd w:val="clear" w:color="auto" w:fill="FFFFFF"/>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участник прямо или косвенно предлагает, дает или соглашается дать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035F719E" w14:textId="77777777" w:rsidR="001C592C" w:rsidRDefault="009B7095">
            <w:pPr>
              <w:pStyle w:val="a4"/>
              <w:numPr>
                <w:ilvl w:val="0"/>
                <w:numId w:val="18"/>
              </w:numPr>
              <w:shd w:val="clear" w:color="auto" w:fill="FFFFFF"/>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14:paraId="7F966E78" w14:textId="77777777" w:rsidR="001C592C" w:rsidRDefault="009B7095">
            <w:pPr>
              <w:pStyle w:val="a4"/>
              <w:numPr>
                <w:ilvl w:val="0"/>
                <w:numId w:val="18"/>
              </w:numPr>
              <w:spacing w:after="12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участник отказывается раскрывать информацию о бенефициарном собственнике;</w:t>
            </w:r>
          </w:p>
          <w:p w14:paraId="4918FB03" w14:textId="77777777" w:rsidR="001C592C" w:rsidRDefault="009B7095">
            <w:pPr>
              <w:pStyle w:val="a4"/>
              <w:numPr>
                <w:ilvl w:val="0"/>
                <w:numId w:val="18"/>
              </w:numPr>
              <w:spacing w:after="12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установлена недостоверность информации, содержащейся в документах, представленных участником закупочной процедуры.</w:t>
            </w:r>
          </w:p>
          <w:p w14:paraId="5E628106" w14:textId="77777777" w:rsidR="001C592C" w:rsidRDefault="001C592C">
            <w:pPr>
              <w:spacing w:after="0" w:line="240" w:lineRule="auto"/>
              <w:jc w:val="both"/>
              <w:rPr>
                <w:rFonts w:ascii="Times New Roman" w:hAnsi="Times New Roman" w:cs="Times New Roman"/>
                <w:sz w:val="24"/>
                <w:szCs w:val="24"/>
              </w:rPr>
            </w:pPr>
          </w:p>
        </w:tc>
      </w:tr>
      <w:tr w:rsidR="001C592C" w14:paraId="016CB8C8" w14:textId="77777777">
        <w:trPr>
          <w:trHeight w:val="3062"/>
        </w:trPr>
        <w:tc>
          <w:tcPr>
            <w:tcW w:w="746" w:type="dxa"/>
            <w:gridSpan w:val="2"/>
          </w:tcPr>
          <w:p w14:paraId="0DECB14F"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lastRenderedPageBreak/>
              <w:t>6</w:t>
            </w:r>
          </w:p>
        </w:tc>
        <w:tc>
          <w:tcPr>
            <w:tcW w:w="2342" w:type="dxa"/>
          </w:tcPr>
          <w:p w14:paraId="4C5AE509" w14:textId="77777777" w:rsidR="001C592C" w:rsidRDefault="009B7095">
            <w:pPr>
              <w:spacing w:after="31" w:line="240" w:lineRule="auto"/>
              <w:ind w:right="76"/>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Язык тендера, единица измерений. </w:t>
            </w:r>
          </w:p>
          <w:p w14:paraId="56117318"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76793DFA"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6.1 </w:t>
            </w:r>
          </w:p>
        </w:tc>
        <w:tc>
          <w:tcPr>
            <w:tcW w:w="6078" w:type="dxa"/>
          </w:tcPr>
          <w:p w14:paraId="244B8CFE" w14:textId="77777777" w:rsidR="001C592C" w:rsidRDefault="009B7095">
            <w:pPr>
              <w:pStyle w:val="a8"/>
              <w:ind w:firstLine="0"/>
              <w:rPr>
                <w:sz w:val="24"/>
                <w:szCs w:val="24"/>
              </w:rPr>
            </w:pPr>
            <w:r>
              <w:rPr>
                <w:sz w:val="24"/>
                <w:szCs w:val="24"/>
              </w:rPr>
              <w:t xml:space="preserve">Предложения участников тендера и вся связанная с ним корреспонденция, и документация, которые осуществляются участником и заказчиком, должны быть на узбекском или русском языках. Предложения участников тендера может быть на другом языке при условии, что к нему будет приложен точный перевод на узбекский или русский языки. В случае наличия разночтений в тексте предложений, когда используется более чем один язык, русский язык будет превалирующим. Допускается предоставление технической документации на английском языке. </w:t>
            </w:r>
          </w:p>
        </w:tc>
      </w:tr>
      <w:tr w:rsidR="001C592C" w14:paraId="0BEFAEA7" w14:textId="77777777">
        <w:trPr>
          <w:trHeight w:val="533"/>
        </w:trPr>
        <w:tc>
          <w:tcPr>
            <w:tcW w:w="746" w:type="dxa"/>
            <w:gridSpan w:val="2"/>
          </w:tcPr>
          <w:p w14:paraId="42F96F3A"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762CE21A"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32EB098A" w14:textId="77777777" w:rsidR="001C592C" w:rsidRDefault="009B7095">
            <w:pPr>
              <w:spacing w:line="240" w:lineRule="auto"/>
              <w:ind w:left="175"/>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 </w:t>
            </w:r>
          </w:p>
        </w:tc>
        <w:tc>
          <w:tcPr>
            <w:tcW w:w="6078" w:type="dxa"/>
          </w:tcPr>
          <w:p w14:paraId="7DD9C3FA" w14:textId="77777777" w:rsidR="001C592C" w:rsidRDefault="009B7095">
            <w:pPr>
              <w:pStyle w:val="a8"/>
              <w:ind w:firstLine="0"/>
              <w:rPr>
                <w:sz w:val="24"/>
                <w:szCs w:val="24"/>
              </w:rPr>
            </w:pPr>
            <w:r>
              <w:rPr>
                <w:sz w:val="24"/>
                <w:szCs w:val="24"/>
              </w:rPr>
              <w:t xml:space="preserve">В предложениях участников тендера должна быть использована метрическая система измерений. </w:t>
            </w:r>
          </w:p>
          <w:p w14:paraId="26404DA6" w14:textId="77777777" w:rsidR="001C592C" w:rsidRDefault="001C592C">
            <w:pPr>
              <w:pStyle w:val="a8"/>
              <w:ind w:firstLine="0"/>
              <w:rPr>
                <w:sz w:val="24"/>
                <w:szCs w:val="24"/>
              </w:rPr>
            </w:pPr>
          </w:p>
        </w:tc>
      </w:tr>
      <w:tr w:rsidR="001C592C" w14:paraId="22024BF3" w14:textId="77777777">
        <w:trPr>
          <w:trHeight w:val="1224"/>
        </w:trPr>
        <w:tc>
          <w:tcPr>
            <w:tcW w:w="746" w:type="dxa"/>
            <w:gridSpan w:val="2"/>
          </w:tcPr>
          <w:p w14:paraId="050BEBE0"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7</w:t>
            </w:r>
          </w:p>
        </w:tc>
        <w:tc>
          <w:tcPr>
            <w:tcW w:w="2342" w:type="dxa"/>
          </w:tcPr>
          <w:p w14:paraId="3564B47C"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Тендерное предложение и порядок его оформления </w:t>
            </w:r>
          </w:p>
        </w:tc>
        <w:tc>
          <w:tcPr>
            <w:tcW w:w="762" w:type="dxa"/>
          </w:tcPr>
          <w:p w14:paraId="736CD727" w14:textId="77777777" w:rsidR="001C592C" w:rsidRDefault="009B7095">
            <w:pPr>
              <w:spacing w:line="240" w:lineRule="auto"/>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 xml:space="preserve">7.1 </w:t>
            </w:r>
          </w:p>
        </w:tc>
        <w:tc>
          <w:tcPr>
            <w:tcW w:w="6078" w:type="dxa"/>
          </w:tcPr>
          <w:p w14:paraId="3186F8C4" w14:textId="77777777" w:rsidR="001C592C" w:rsidRDefault="009B7095">
            <w:pPr>
              <w:pStyle w:val="a8"/>
              <w:ind w:firstLine="0"/>
              <w:rPr>
                <w:sz w:val="24"/>
                <w:szCs w:val="24"/>
              </w:rPr>
            </w:pPr>
            <w:r>
              <w:rPr>
                <w:sz w:val="24"/>
                <w:szCs w:val="24"/>
              </w:rPr>
              <w:t>Участник тендера, объявленного на портале, должен представить предложения в установленном в объявлении порядке в запечатанных конвертах по указанному в объявлении о проведении тендера адресу. Участник должен представить комплект документов. В комплекте должен быть внешний конверт и внутренние конверты (техническое и ценовое предложение).</w:t>
            </w:r>
          </w:p>
        </w:tc>
      </w:tr>
      <w:tr w:rsidR="001C592C" w14:paraId="689A13FE" w14:textId="77777777">
        <w:trPr>
          <w:trHeight w:val="1729"/>
        </w:trPr>
        <w:tc>
          <w:tcPr>
            <w:tcW w:w="746" w:type="dxa"/>
            <w:gridSpan w:val="2"/>
          </w:tcPr>
          <w:p w14:paraId="4D286D76" w14:textId="77777777" w:rsidR="001C592C" w:rsidRDefault="001C592C">
            <w:pPr>
              <w:spacing w:line="240" w:lineRule="auto"/>
              <w:ind w:left="70"/>
              <w:rPr>
                <w:rFonts w:ascii="Times New Roman" w:eastAsia="Times New Roman" w:hAnsi="Times New Roman" w:cs="Times New Roman"/>
                <w:b/>
                <w:color w:val="auto"/>
                <w:sz w:val="24"/>
                <w:szCs w:val="24"/>
              </w:rPr>
            </w:pPr>
          </w:p>
        </w:tc>
        <w:tc>
          <w:tcPr>
            <w:tcW w:w="2342" w:type="dxa"/>
          </w:tcPr>
          <w:p w14:paraId="22FC2CF3" w14:textId="77777777" w:rsidR="001C592C" w:rsidRDefault="001C592C">
            <w:pPr>
              <w:spacing w:line="240" w:lineRule="auto"/>
              <w:rPr>
                <w:rFonts w:ascii="Times New Roman" w:eastAsia="Times New Roman" w:hAnsi="Times New Roman" w:cs="Times New Roman"/>
                <w:b/>
                <w:color w:val="auto"/>
                <w:sz w:val="24"/>
                <w:szCs w:val="24"/>
              </w:rPr>
            </w:pPr>
          </w:p>
        </w:tc>
        <w:tc>
          <w:tcPr>
            <w:tcW w:w="762" w:type="dxa"/>
          </w:tcPr>
          <w:p w14:paraId="3F551B07" w14:textId="77777777" w:rsidR="001C592C" w:rsidRDefault="001C592C">
            <w:pPr>
              <w:spacing w:line="240" w:lineRule="auto"/>
              <w:rPr>
                <w:rFonts w:ascii="Times New Roman" w:eastAsia="Times New Roman" w:hAnsi="Times New Roman" w:cs="Times New Roman"/>
                <w:b/>
                <w:color w:val="auto"/>
                <w:sz w:val="24"/>
                <w:szCs w:val="24"/>
              </w:rPr>
            </w:pPr>
          </w:p>
          <w:p w14:paraId="3EFAB096"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7.2</w:t>
            </w:r>
          </w:p>
          <w:p w14:paraId="32554A8D" w14:textId="77777777" w:rsidR="001C592C" w:rsidRDefault="001C592C">
            <w:pPr>
              <w:spacing w:line="240" w:lineRule="auto"/>
              <w:rPr>
                <w:rFonts w:ascii="Times New Roman" w:eastAsia="Times New Roman" w:hAnsi="Times New Roman" w:cs="Times New Roman"/>
                <w:b/>
                <w:color w:val="auto"/>
                <w:sz w:val="24"/>
                <w:szCs w:val="24"/>
              </w:rPr>
            </w:pPr>
          </w:p>
          <w:p w14:paraId="0D19D7D2" w14:textId="77777777" w:rsidR="001C592C" w:rsidRDefault="001C592C">
            <w:pPr>
              <w:spacing w:line="240" w:lineRule="auto"/>
              <w:rPr>
                <w:rFonts w:ascii="Times New Roman" w:eastAsia="Times New Roman" w:hAnsi="Times New Roman" w:cs="Times New Roman"/>
                <w:b/>
                <w:color w:val="auto"/>
                <w:sz w:val="24"/>
                <w:szCs w:val="24"/>
              </w:rPr>
            </w:pPr>
          </w:p>
          <w:p w14:paraId="3379498A" w14:textId="77777777" w:rsidR="001C592C" w:rsidRDefault="001C592C">
            <w:pPr>
              <w:spacing w:line="240" w:lineRule="auto"/>
              <w:rPr>
                <w:rFonts w:ascii="Times New Roman" w:eastAsia="Times New Roman" w:hAnsi="Times New Roman" w:cs="Times New Roman"/>
                <w:b/>
                <w:color w:val="auto"/>
                <w:sz w:val="24"/>
                <w:szCs w:val="24"/>
              </w:rPr>
            </w:pPr>
          </w:p>
          <w:p w14:paraId="4F06FA17"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7.3</w:t>
            </w:r>
          </w:p>
        </w:tc>
        <w:tc>
          <w:tcPr>
            <w:tcW w:w="6078" w:type="dxa"/>
          </w:tcPr>
          <w:p w14:paraId="59B51EB8" w14:textId="77777777" w:rsidR="001C592C" w:rsidRDefault="001C592C">
            <w:pPr>
              <w:spacing w:line="240" w:lineRule="auto"/>
              <w:ind w:right="137"/>
              <w:jc w:val="both"/>
              <w:rPr>
                <w:rFonts w:ascii="Times New Roman" w:eastAsia="Times New Roman" w:hAnsi="Times New Roman" w:cs="Times New Roman"/>
                <w:color w:val="auto"/>
                <w:sz w:val="24"/>
                <w:szCs w:val="24"/>
              </w:rPr>
            </w:pPr>
          </w:p>
          <w:p w14:paraId="146854EF"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Участникам тендера рекомендуется представлять предложения в прошнурованном, пронумерованном, скрепленном печатью и утвержденном подписью уполномоченного лица участника либо подписанном на каждом листе предложения. </w:t>
            </w:r>
          </w:p>
          <w:p w14:paraId="018F115F"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Предложение участника передается в рабочий орган почтой или через уполномоченного представителя участника нарочно. Дата и время предоставления предложения фиксируется рабочим органом в журнале регистрации тендерных предложений и заверяется подписью уполномоченного представителя участника (при его наличии).</w:t>
            </w:r>
          </w:p>
        </w:tc>
      </w:tr>
      <w:tr w:rsidR="001C592C" w14:paraId="24F56372" w14:textId="77777777">
        <w:trPr>
          <w:trHeight w:val="297"/>
        </w:trPr>
        <w:tc>
          <w:tcPr>
            <w:tcW w:w="746" w:type="dxa"/>
            <w:gridSpan w:val="2"/>
          </w:tcPr>
          <w:p w14:paraId="79FDF719"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1EFD811B"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7E4EA892"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7.4</w:t>
            </w:r>
          </w:p>
          <w:p w14:paraId="2AA5D8FC" w14:textId="77777777" w:rsidR="001C592C" w:rsidRDefault="001C592C">
            <w:pPr>
              <w:spacing w:line="240" w:lineRule="auto"/>
              <w:rPr>
                <w:rFonts w:ascii="Times New Roman" w:eastAsia="Times New Roman" w:hAnsi="Times New Roman" w:cs="Times New Roman"/>
                <w:b/>
                <w:color w:val="auto"/>
                <w:sz w:val="24"/>
                <w:szCs w:val="24"/>
              </w:rPr>
            </w:pPr>
          </w:p>
        </w:tc>
        <w:tc>
          <w:tcPr>
            <w:tcW w:w="6078" w:type="dxa"/>
          </w:tcPr>
          <w:p w14:paraId="3781FD69" w14:textId="77777777" w:rsidR="001C592C" w:rsidRDefault="009B7095">
            <w:pPr>
              <w:pStyle w:val="a8"/>
              <w:ind w:firstLine="0"/>
              <w:rPr>
                <w:sz w:val="24"/>
                <w:szCs w:val="24"/>
              </w:rPr>
            </w:pPr>
            <w:r>
              <w:rPr>
                <w:sz w:val="24"/>
                <w:szCs w:val="24"/>
              </w:rPr>
              <w:t xml:space="preserve">Участник тендера: </w:t>
            </w:r>
          </w:p>
          <w:p w14:paraId="10E37206" w14:textId="77777777" w:rsidR="001C592C" w:rsidRDefault="009B7095">
            <w:pPr>
              <w:pStyle w:val="a8"/>
              <w:numPr>
                <w:ilvl w:val="0"/>
                <w:numId w:val="42"/>
              </w:numPr>
              <w:ind w:left="259" w:hanging="259"/>
              <w:rPr>
                <w:sz w:val="24"/>
                <w:szCs w:val="24"/>
              </w:rPr>
            </w:pPr>
            <w:r>
              <w:rPr>
                <w:sz w:val="24"/>
                <w:szCs w:val="24"/>
              </w:rPr>
              <w:t>несет ответственность за подлинность и достоверность предоставляемых информации и документов;</w:t>
            </w:r>
          </w:p>
          <w:p w14:paraId="009A1199" w14:textId="77777777" w:rsidR="001C592C" w:rsidRDefault="009B7095">
            <w:pPr>
              <w:pStyle w:val="a8"/>
              <w:numPr>
                <w:ilvl w:val="0"/>
                <w:numId w:val="42"/>
              </w:numPr>
              <w:ind w:left="259" w:hanging="259"/>
              <w:rPr>
                <w:sz w:val="24"/>
                <w:szCs w:val="24"/>
              </w:rPr>
            </w:pPr>
            <w:r>
              <w:rPr>
                <w:sz w:val="24"/>
                <w:szCs w:val="24"/>
              </w:rPr>
              <w:t>вправе подать только одно предложение;</w:t>
            </w:r>
          </w:p>
          <w:p w14:paraId="31A1BDA6" w14:textId="77777777" w:rsidR="001C592C" w:rsidRDefault="009B7095">
            <w:pPr>
              <w:pStyle w:val="a8"/>
              <w:numPr>
                <w:ilvl w:val="0"/>
                <w:numId w:val="42"/>
              </w:numPr>
              <w:ind w:left="259" w:hanging="259"/>
              <w:rPr>
                <w:sz w:val="24"/>
                <w:szCs w:val="24"/>
              </w:rPr>
            </w:pPr>
            <w:r>
              <w:rPr>
                <w:sz w:val="24"/>
                <w:szCs w:val="24"/>
              </w:rPr>
              <w:t>вправе отозвать или внести изменения в поданное предложение до срока окончания подачи таких предложений.</w:t>
            </w:r>
          </w:p>
        </w:tc>
      </w:tr>
      <w:tr w:rsidR="001C592C" w14:paraId="7B4FB472" w14:textId="77777777">
        <w:trPr>
          <w:trHeight w:val="444"/>
        </w:trPr>
        <w:tc>
          <w:tcPr>
            <w:tcW w:w="746" w:type="dxa"/>
            <w:gridSpan w:val="2"/>
          </w:tcPr>
          <w:p w14:paraId="74F4DF18" w14:textId="77777777" w:rsidR="001C592C" w:rsidRDefault="009B7095">
            <w:pPr>
              <w:spacing w:line="240" w:lineRule="auto"/>
              <w:ind w:left="70"/>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2342" w:type="dxa"/>
          </w:tcPr>
          <w:p w14:paraId="711F99A2" w14:textId="77777777" w:rsidR="001C592C" w:rsidRDefault="009B7095">
            <w:pPr>
              <w:spacing w:line="240" w:lineRule="auto"/>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 </w:t>
            </w:r>
          </w:p>
        </w:tc>
        <w:tc>
          <w:tcPr>
            <w:tcW w:w="762" w:type="dxa"/>
          </w:tcPr>
          <w:p w14:paraId="6455D276" w14:textId="77777777" w:rsidR="001C592C" w:rsidRDefault="001C592C">
            <w:pPr>
              <w:spacing w:line="240" w:lineRule="auto"/>
              <w:rPr>
                <w:rFonts w:ascii="Times New Roman" w:eastAsia="Times New Roman" w:hAnsi="Times New Roman" w:cs="Times New Roman"/>
                <w:b/>
                <w:color w:val="auto"/>
                <w:sz w:val="24"/>
                <w:szCs w:val="24"/>
              </w:rPr>
            </w:pPr>
          </w:p>
          <w:p w14:paraId="4B77E763"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7.5</w:t>
            </w:r>
          </w:p>
          <w:p w14:paraId="51F497BB" w14:textId="77777777" w:rsidR="001C592C" w:rsidRDefault="001C592C">
            <w:pPr>
              <w:spacing w:line="240" w:lineRule="auto"/>
              <w:rPr>
                <w:rFonts w:ascii="Times New Roman" w:eastAsia="Times New Roman" w:hAnsi="Times New Roman" w:cs="Times New Roman"/>
                <w:b/>
                <w:color w:val="auto"/>
                <w:sz w:val="24"/>
                <w:szCs w:val="24"/>
              </w:rPr>
            </w:pPr>
          </w:p>
          <w:p w14:paraId="2F6DC7D0" w14:textId="77777777" w:rsidR="001C592C" w:rsidRDefault="001C592C">
            <w:pPr>
              <w:spacing w:line="240" w:lineRule="auto"/>
              <w:rPr>
                <w:rFonts w:ascii="Times New Roman" w:eastAsia="Times New Roman" w:hAnsi="Times New Roman" w:cs="Times New Roman"/>
                <w:b/>
                <w:color w:val="auto"/>
                <w:sz w:val="24"/>
                <w:szCs w:val="24"/>
              </w:rPr>
            </w:pPr>
          </w:p>
          <w:p w14:paraId="2197391A" w14:textId="77777777" w:rsidR="001C592C" w:rsidRDefault="001C592C">
            <w:pPr>
              <w:spacing w:after="0" w:line="240" w:lineRule="auto"/>
              <w:rPr>
                <w:rFonts w:ascii="Times New Roman" w:eastAsia="Times New Roman" w:hAnsi="Times New Roman" w:cs="Times New Roman"/>
                <w:b/>
                <w:color w:val="auto"/>
                <w:sz w:val="24"/>
                <w:szCs w:val="24"/>
              </w:rPr>
            </w:pPr>
          </w:p>
          <w:p w14:paraId="4176594F" w14:textId="77777777" w:rsidR="001C592C" w:rsidRDefault="001C592C">
            <w:pPr>
              <w:spacing w:after="0" w:line="240" w:lineRule="auto"/>
              <w:rPr>
                <w:rFonts w:ascii="Times New Roman" w:eastAsia="Times New Roman" w:hAnsi="Times New Roman" w:cs="Times New Roman"/>
                <w:b/>
                <w:color w:val="auto"/>
                <w:sz w:val="24"/>
                <w:szCs w:val="24"/>
              </w:rPr>
            </w:pPr>
          </w:p>
          <w:p w14:paraId="744D14BF" w14:textId="77777777" w:rsidR="001C592C" w:rsidRDefault="001C592C">
            <w:pPr>
              <w:spacing w:after="0" w:line="240" w:lineRule="auto"/>
              <w:rPr>
                <w:rFonts w:ascii="Times New Roman" w:eastAsia="Times New Roman" w:hAnsi="Times New Roman" w:cs="Times New Roman"/>
                <w:b/>
                <w:color w:val="auto"/>
                <w:sz w:val="24"/>
                <w:szCs w:val="24"/>
              </w:rPr>
            </w:pPr>
          </w:p>
          <w:p w14:paraId="4C21D68D" w14:textId="77777777" w:rsidR="001C592C" w:rsidRDefault="001C592C">
            <w:pPr>
              <w:spacing w:after="0" w:line="240" w:lineRule="auto"/>
              <w:rPr>
                <w:rFonts w:ascii="Times New Roman" w:eastAsia="Times New Roman" w:hAnsi="Times New Roman" w:cs="Times New Roman"/>
                <w:b/>
                <w:color w:val="auto"/>
                <w:sz w:val="24"/>
                <w:szCs w:val="24"/>
              </w:rPr>
            </w:pPr>
          </w:p>
          <w:p w14:paraId="4930C01B" w14:textId="77777777" w:rsidR="001C592C" w:rsidRDefault="001C592C">
            <w:pPr>
              <w:spacing w:after="0" w:line="240" w:lineRule="auto"/>
              <w:rPr>
                <w:rFonts w:ascii="Times New Roman" w:eastAsia="Times New Roman" w:hAnsi="Times New Roman" w:cs="Times New Roman"/>
                <w:b/>
                <w:color w:val="auto"/>
                <w:sz w:val="24"/>
                <w:szCs w:val="24"/>
              </w:rPr>
            </w:pPr>
          </w:p>
          <w:p w14:paraId="6E46A053" w14:textId="77777777" w:rsidR="001C592C" w:rsidRDefault="001C592C">
            <w:pPr>
              <w:spacing w:after="0" w:line="240" w:lineRule="auto"/>
              <w:rPr>
                <w:rFonts w:ascii="Times New Roman" w:eastAsia="Times New Roman" w:hAnsi="Times New Roman" w:cs="Times New Roman"/>
                <w:b/>
                <w:color w:val="auto"/>
                <w:sz w:val="24"/>
                <w:szCs w:val="24"/>
              </w:rPr>
            </w:pPr>
          </w:p>
          <w:p w14:paraId="26818C29" w14:textId="77777777" w:rsidR="001C592C" w:rsidRDefault="001C592C">
            <w:pPr>
              <w:spacing w:after="0" w:line="240" w:lineRule="auto"/>
              <w:rPr>
                <w:rFonts w:ascii="Times New Roman" w:eastAsia="Times New Roman" w:hAnsi="Times New Roman" w:cs="Times New Roman"/>
                <w:b/>
                <w:color w:val="auto"/>
                <w:sz w:val="24"/>
                <w:szCs w:val="24"/>
              </w:rPr>
            </w:pPr>
          </w:p>
          <w:p w14:paraId="52EACC0C" w14:textId="77777777" w:rsidR="001C592C" w:rsidRDefault="001C592C">
            <w:pPr>
              <w:spacing w:after="0" w:line="240" w:lineRule="auto"/>
              <w:rPr>
                <w:rFonts w:ascii="Times New Roman" w:eastAsia="Times New Roman" w:hAnsi="Times New Roman" w:cs="Times New Roman"/>
                <w:b/>
                <w:color w:val="auto"/>
                <w:sz w:val="24"/>
                <w:szCs w:val="24"/>
              </w:rPr>
            </w:pPr>
          </w:p>
          <w:p w14:paraId="14A2C952"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7.6</w:t>
            </w:r>
          </w:p>
          <w:p w14:paraId="441203EA" w14:textId="77777777" w:rsidR="001C592C" w:rsidRDefault="001C592C">
            <w:pPr>
              <w:spacing w:line="240" w:lineRule="auto"/>
              <w:rPr>
                <w:rFonts w:ascii="Times New Roman" w:eastAsia="Times New Roman" w:hAnsi="Times New Roman" w:cs="Times New Roman"/>
                <w:b/>
                <w:color w:val="auto"/>
                <w:sz w:val="24"/>
                <w:szCs w:val="24"/>
              </w:rPr>
            </w:pPr>
          </w:p>
          <w:p w14:paraId="022CF989" w14:textId="77777777" w:rsidR="001C592C" w:rsidRDefault="001C592C">
            <w:pPr>
              <w:spacing w:line="240" w:lineRule="auto"/>
              <w:rPr>
                <w:rFonts w:ascii="Times New Roman" w:eastAsia="Times New Roman" w:hAnsi="Times New Roman" w:cs="Times New Roman"/>
                <w:b/>
                <w:color w:val="auto"/>
                <w:sz w:val="24"/>
                <w:szCs w:val="24"/>
              </w:rPr>
            </w:pPr>
          </w:p>
          <w:p w14:paraId="126DA1DD"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7.7</w:t>
            </w:r>
          </w:p>
          <w:p w14:paraId="12E74B65" w14:textId="77777777" w:rsidR="001C592C" w:rsidRDefault="001C592C">
            <w:pPr>
              <w:spacing w:line="240" w:lineRule="auto"/>
              <w:rPr>
                <w:rFonts w:ascii="Times New Roman" w:eastAsia="Times New Roman" w:hAnsi="Times New Roman" w:cs="Times New Roman"/>
                <w:b/>
                <w:color w:val="auto"/>
                <w:sz w:val="24"/>
                <w:szCs w:val="24"/>
              </w:rPr>
            </w:pPr>
          </w:p>
          <w:p w14:paraId="4E441D55" w14:textId="77777777" w:rsidR="001C592C" w:rsidRDefault="001C592C">
            <w:pPr>
              <w:spacing w:after="0" w:line="240" w:lineRule="auto"/>
              <w:rPr>
                <w:rFonts w:ascii="Times New Roman" w:eastAsia="Times New Roman" w:hAnsi="Times New Roman" w:cs="Times New Roman"/>
                <w:b/>
                <w:color w:val="auto"/>
                <w:sz w:val="24"/>
                <w:szCs w:val="24"/>
              </w:rPr>
            </w:pPr>
          </w:p>
          <w:p w14:paraId="26263633" w14:textId="77777777" w:rsidR="001C592C" w:rsidRDefault="001C592C">
            <w:pPr>
              <w:spacing w:after="0" w:line="240" w:lineRule="auto"/>
              <w:rPr>
                <w:rFonts w:ascii="Times New Roman" w:eastAsia="Times New Roman" w:hAnsi="Times New Roman" w:cs="Times New Roman"/>
                <w:b/>
                <w:color w:val="auto"/>
                <w:sz w:val="24"/>
                <w:szCs w:val="24"/>
              </w:rPr>
            </w:pPr>
          </w:p>
          <w:p w14:paraId="22FA00B8" w14:textId="77777777" w:rsidR="001C592C" w:rsidRDefault="001C592C">
            <w:pPr>
              <w:spacing w:after="0" w:line="240" w:lineRule="auto"/>
              <w:rPr>
                <w:rFonts w:ascii="Times New Roman" w:eastAsia="Times New Roman" w:hAnsi="Times New Roman" w:cs="Times New Roman"/>
                <w:b/>
                <w:color w:val="auto"/>
                <w:sz w:val="24"/>
                <w:szCs w:val="24"/>
              </w:rPr>
            </w:pPr>
          </w:p>
          <w:p w14:paraId="6BFA638A" w14:textId="77777777" w:rsidR="001C592C" w:rsidRDefault="001C592C">
            <w:pPr>
              <w:spacing w:after="0" w:line="240" w:lineRule="auto"/>
              <w:rPr>
                <w:rFonts w:ascii="Times New Roman" w:eastAsia="Times New Roman" w:hAnsi="Times New Roman" w:cs="Times New Roman"/>
                <w:b/>
                <w:color w:val="auto"/>
                <w:sz w:val="24"/>
                <w:szCs w:val="24"/>
              </w:rPr>
            </w:pPr>
          </w:p>
          <w:p w14:paraId="7FC99705"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7.8</w:t>
            </w:r>
          </w:p>
          <w:p w14:paraId="73B39E9D" w14:textId="77777777" w:rsidR="001C592C" w:rsidRDefault="001C592C">
            <w:pPr>
              <w:spacing w:line="240" w:lineRule="auto"/>
              <w:rPr>
                <w:rFonts w:ascii="Times New Roman" w:eastAsia="Times New Roman" w:hAnsi="Times New Roman" w:cs="Times New Roman"/>
                <w:b/>
                <w:color w:val="auto"/>
                <w:sz w:val="24"/>
                <w:szCs w:val="24"/>
              </w:rPr>
            </w:pPr>
          </w:p>
          <w:p w14:paraId="4CD8DA5B" w14:textId="77777777" w:rsidR="001C592C" w:rsidRDefault="001C592C">
            <w:pPr>
              <w:spacing w:line="240" w:lineRule="auto"/>
              <w:rPr>
                <w:rFonts w:ascii="Times New Roman" w:hAnsi="Times New Roman" w:cs="Times New Roman"/>
                <w:b/>
                <w:color w:val="auto"/>
                <w:sz w:val="24"/>
                <w:szCs w:val="24"/>
              </w:rPr>
            </w:pPr>
          </w:p>
          <w:p w14:paraId="363DAF7F"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7.9</w:t>
            </w:r>
          </w:p>
          <w:p w14:paraId="77827E30" w14:textId="77777777" w:rsidR="001C592C" w:rsidRDefault="001C592C">
            <w:pPr>
              <w:spacing w:after="0" w:line="240" w:lineRule="auto"/>
              <w:rPr>
                <w:rFonts w:ascii="Times New Roman" w:hAnsi="Times New Roman" w:cs="Times New Roman"/>
                <w:b/>
                <w:color w:val="auto"/>
                <w:sz w:val="24"/>
                <w:szCs w:val="24"/>
              </w:rPr>
            </w:pPr>
          </w:p>
          <w:p w14:paraId="642FFC95" w14:textId="77777777" w:rsidR="001C592C" w:rsidRDefault="001C592C">
            <w:pPr>
              <w:spacing w:line="240" w:lineRule="auto"/>
              <w:rPr>
                <w:rFonts w:ascii="Times New Roman" w:hAnsi="Times New Roman" w:cs="Times New Roman"/>
                <w:b/>
                <w:color w:val="auto"/>
                <w:sz w:val="24"/>
                <w:szCs w:val="24"/>
              </w:rPr>
            </w:pPr>
          </w:p>
          <w:p w14:paraId="1FF9D7CB" w14:textId="77777777" w:rsidR="001C592C" w:rsidRDefault="001C592C">
            <w:pPr>
              <w:spacing w:after="0" w:line="240" w:lineRule="auto"/>
              <w:rPr>
                <w:rFonts w:ascii="Times New Roman" w:hAnsi="Times New Roman" w:cs="Times New Roman"/>
                <w:b/>
                <w:color w:val="auto"/>
                <w:sz w:val="24"/>
                <w:szCs w:val="24"/>
              </w:rPr>
            </w:pPr>
          </w:p>
          <w:p w14:paraId="4ED83D4B" w14:textId="77777777" w:rsidR="001C592C" w:rsidRDefault="001C592C">
            <w:pPr>
              <w:spacing w:after="0" w:line="240" w:lineRule="auto"/>
              <w:rPr>
                <w:rFonts w:ascii="Times New Roman" w:hAnsi="Times New Roman" w:cs="Times New Roman"/>
                <w:b/>
                <w:color w:val="auto"/>
                <w:sz w:val="24"/>
                <w:szCs w:val="24"/>
              </w:rPr>
            </w:pPr>
          </w:p>
          <w:p w14:paraId="58B44913" w14:textId="77777777" w:rsidR="001C592C" w:rsidRDefault="001C592C">
            <w:pPr>
              <w:spacing w:after="0" w:line="240" w:lineRule="auto"/>
              <w:rPr>
                <w:rFonts w:ascii="Times New Roman" w:hAnsi="Times New Roman" w:cs="Times New Roman"/>
                <w:b/>
                <w:color w:val="auto"/>
                <w:sz w:val="24"/>
                <w:szCs w:val="24"/>
              </w:rPr>
            </w:pPr>
          </w:p>
          <w:p w14:paraId="17644E26" w14:textId="77777777" w:rsidR="001C592C" w:rsidRDefault="001C592C">
            <w:pPr>
              <w:spacing w:after="0" w:line="240" w:lineRule="auto"/>
              <w:rPr>
                <w:rFonts w:ascii="Times New Roman" w:hAnsi="Times New Roman" w:cs="Times New Roman"/>
                <w:b/>
                <w:color w:val="auto"/>
                <w:sz w:val="24"/>
                <w:szCs w:val="24"/>
              </w:rPr>
            </w:pPr>
          </w:p>
          <w:p w14:paraId="7E16BF06"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7.10</w:t>
            </w:r>
          </w:p>
          <w:p w14:paraId="49AB445D" w14:textId="77777777" w:rsidR="001C592C" w:rsidRDefault="001C592C">
            <w:pPr>
              <w:spacing w:after="0" w:line="240" w:lineRule="auto"/>
              <w:rPr>
                <w:rFonts w:ascii="Times New Roman" w:hAnsi="Times New Roman" w:cs="Times New Roman"/>
                <w:b/>
                <w:color w:val="auto"/>
                <w:sz w:val="24"/>
                <w:szCs w:val="24"/>
              </w:rPr>
            </w:pPr>
          </w:p>
          <w:p w14:paraId="4A6A6EF0" w14:textId="77777777" w:rsidR="001C592C" w:rsidRDefault="001C592C">
            <w:pPr>
              <w:spacing w:after="0" w:line="240" w:lineRule="auto"/>
              <w:rPr>
                <w:rFonts w:ascii="Times New Roman" w:hAnsi="Times New Roman" w:cs="Times New Roman"/>
                <w:b/>
                <w:color w:val="auto"/>
                <w:sz w:val="24"/>
                <w:szCs w:val="24"/>
              </w:rPr>
            </w:pPr>
          </w:p>
          <w:p w14:paraId="702ECE24" w14:textId="77777777" w:rsidR="001C592C" w:rsidRDefault="001C592C">
            <w:pPr>
              <w:spacing w:after="0" w:line="240" w:lineRule="auto"/>
              <w:rPr>
                <w:rFonts w:ascii="Times New Roman" w:hAnsi="Times New Roman" w:cs="Times New Roman"/>
                <w:b/>
                <w:color w:val="auto"/>
                <w:sz w:val="24"/>
                <w:szCs w:val="24"/>
              </w:rPr>
            </w:pPr>
          </w:p>
          <w:p w14:paraId="4EA73CEE" w14:textId="77777777" w:rsidR="001C592C" w:rsidRDefault="001C592C">
            <w:pPr>
              <w:spacing w:after="0" w:line="240" w:lineRule="auto"/>
              <w:rPr>
                <w:rFonts w:ascii="Times New Roman" w:hAnsi="Times New Roman" w:cs="Times New Roman"/>
                <w:b/>
                <w:color w:val="auto"/>
                <w:sz w:val="24"/>
                <w:szCs w:val="24"/>
              </w:rPr>
            </w:pPr>
          </w:p>
          <w:p w14:paraId="00D94810" w14:textId="77777777" w:rsidR="001C592C" w:rsidRDefault="001C592C">
            <w:pPr>
              <w:spacing w:after="0" w:line="240" w:lineRule="auto"/>
              <w:rPr>
                <w:rFonts w:ascii="Times New Roman" w:hAnsi="Times New Roman" w:cs="Times New Roman"/>
                <w:b/>
                <w:color w:val="auto"/>
                <w:sz w:val="24"/>
                <w:szCs w:val="24"/>
              </w:rPr>
            </w:pPr>
          </w:p>
          <w:p w14:paraId="2AAE39DF" w14:textId="77777777" w:rsidR="001C592C" w:rsidRDefault="001C592C">
            <w:pPr>
              <w:spacing w:after="0" w:line="240" w:lineRule="auto"/>
              <w:rPr>
                <w:rFonts w:ascii="Times New Roman" w:hAnsi="Times New Roman" w:cs="Times New Roman"/>
                <w:b/>
                <w:color w:val="auto"/>
                <w:sz w:val="24"/>
                <w:szCs w:val="24"/>
              </w:rPr>
            </w:pPr>
          </w:p>
          <w:p w14:paraId="78EEF25B"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7.11</w:t>
            </w:r>
          </w:p>
          <w:p w14:paraId="01D48A4E" w14:textId="77777777" w:rsidR="001C592C" w:rsidRDefault="001C592C">
            <w:pPr>
              <w:spacing w:line="240" w:lineRule="auto"/>
              <w:rPr>
                <w:rFonts w:ascii="Times New Roman" w:hAnsi="Times New Roman" w:cs="Times New Roman"/>
                <w:b/>
                <w:color w:val="auto"/>
                <w:sz w:val="24"/>
                <w:szCs w:val="24"/>
              </w:rPr>
            </w:pPr>
          </w:p>
          <w:p w14:paraId="51CA8A28" w14:textId="77777777" w:rsidR="001C592C" w:rsidRDefault="001C592C">
            <w:pPr>
              <w:spacing w:line="240" w:lineRule="auto"/>
              <w:rPr>
                <w:rFonts w:ascii="Times New Roman" w:hAnsi="Times New Roman" w:cs="Times New Roman"/>
                <w:b/>
                <w:color w:val="auto"/>
                <w:sz w:val="24"/>
                <w:szCs w:val="24"/>
              </w:rPr>
            </w:pPr>
          </w:p>
          <w:p w14:paraId="622306BC"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7.12</w:t>
            </w:r>
          </w:p>
          <w:p w14:paraId="74C641D8" w14:textId="77777777" w:rsidR="001C592C" w:rsidRDefault="001C592C">
            <w:pPr>
              <w:spacing w:line="240" w:lineRule="auto"/>
              <w:rPr>
                <w:rFonts w:ascii="Times New Roman" w:hAnsi="Times New Roman" w:cs="Times New Roman"/>
                <w:b/>
                <w:color w:val="auto"/>
                <w:sz w:val="24"/>
                <w:szCs w:val="24"/>
              </w:rPr>
            </w:pPr>
          </w:p>
          <w:p w14:paraId="74D8FCB8" w14:textId="77777777" w:rsidR="001C592C" w:rsidRDefault="001C592C">
            <w:pPr>
              <w:spacing w:line="240" w:lineRule="auto"/>
              <w:rPr>
                <w:rFonts w:ascii="Times New Roman" w:hAnsi="Times New Roman" w:cs="Times New Roman"/>
                <w:b/>
                <w:color w:val="auto"/>
                <w:sz w:val="24"/>
                <w:szCs w:val="24"/>
              </w:rPr>
            </w:pPr>
          </w:p>
          <w:p w14:paraId="4364056C" w14:textId="77777777" w:rsidR="001C592C" w:rsidRDefault="001C592C">
            <w:pPr>
              <w:spacing w:line="240" w:lineRule="auto"/>
              <w:rPr>
                <w:rFonts w:ascii="Times New Roman" w:hAnsi="Times New Roman" w:cs="Times New Roman"/>
                <w:b/>
                <w:color w:val="auto"/>
                <w:sz w:val="24"/>
                <w:szCs w:val="24"/>
              </w:rPr>
            </w:pPr>
          </w:p>
          <w:p w14:paraId="6F30CD55" w14:textId="77777777" w:rsidR="001C592C" w:rsidRDefault="001C592C">
            <w:pPr>
              <w:spacing w:line="240" w:lineRule="auto"/>
              <w:rPr>
                <w:rFonts w:ascii="Times New Roman" w:hAnsi="Times New Roman" w:cs="Times New Roman"/>
                <w:b/>
                <w:color w:val="auto"/>
                <w:sz w:val="24"/>
                <w:szCs w:val="24"/>
              </w:rPr>
            </w:pPr>
          </w:p>
          <w:p w14:paraId="3E42328F" w14:textId="77777777" w:rsidR="001C592C" w:rsidRDefault="001C592C">
            <w:pPr>
              <w:spacing w:line="240" w:lineRule="auto"/>
              <w:rPr>
                <w:rFonts w:ascii="Times New Roman" w:hAnsi="Times New Roman" w:cs="Times New Roman"/>
                <w:b/>
                <w:color w:val="auto"/>
                <w:sz w:val="24"/>
                <w:szCs w:val="24"/>
              </w:rPr>
            </w:pPr>
          </w:p>
          <w:p w14:paraId="0C9A7B62" w14:textId="77777777" w:rsidR="001C592C" w:rsidRDefault="001C592C">
            <w:pPr>
              <w:spacing w:after="0" w:line="240" w:lineRule="auto"/>
              <w:rPr>
                <w:rFonts w:ascii="Times New Roman" w:hAnsi="Times New Roman" w:cs="Times New Roman"/>
                <w:b/>
                <w:color w:val="auto"/>
                <w:sz w:val="24"/>
                <w:szCs w:val="24"/>
              </w:rPr>
            </w:pPr>
          </w:p>
          <w:p w14:paraId="1D7C1381" w14:textId="77777777" w:rsidR="001C592C" w:rsidRDefault="001C592C">
            <w:pPr>
              <w:spacing w:after="0" w:line="240" w:lineRule="auto"/>
              <w:rPr>
                <w:rFonts w:ascii="Times New Roman" w:hAnsi="Times New Roman" w:cs="Times New Roman"/>
                <w:b/>
                <w:color w:val="auto"/>
                <w:sz w:val="24"/>
                <w:szCs w:val="24"/>
              </w:rPr>
            </w:pPr>
          </w:p>
          <w:p w14:paraId="3C04F87B" w14:textId="77777777" w:rsidR="001C592C" w:rsidRDefault="001C592C">
            <w:pPr>
              <w:spacing w:after="0" w:line="240" w:lineRule="auto"/>
              <w:rPr>
                <w:rFonts w:ascii="Times New Roman" w:hAnsi="Times New Roman" w:cs="Times New Roman"/>
                <w:b/>
                <w:color w:val="auto"/>
                <w:sz w:val="24"/>
                <w:szCs w:val="24"/>
              </w:rPr>
            </w:pPr>
          </w:p>
          <w:p w14:paraId="25BD5E80" w14:textId="77777777" w:rsidR="001C592C" w:rsidRDefault="001C592C">
            <w:pPr>
              <w:spacing w:after="0" w:line="240" w:lineRule="auto"/>
              <w:rPr>
                <w:rFonts w:ascii="Times New Roman" w:hAnsi="Times New Roman" w:cs="Times New Roman"/>
                <w:b/>
                <w:color w:val="auto"/>
                <w:sz w:val="24"/>
                <w:szCs w:val="24"/>
              </w:rPr>
            </w:pPr>
          </w:p>
          <w:p w14:paraId="6CDF29D7"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7.13</w:t>
            </w:r>
          </w:p>
          <w:p w14:paraId="48551909" w14:textId="77777777" w:rsidR="001C592C" w:rsidRDefault="001C592C">
            <w:pPr>
              <w:spacing w:line="240" w:lineRule="auto"/>
              <w:rPr>
                <w:rFonts w:ascii="Times New Roman" w:hAnsi="Times New Roman" w:cs="Times New Roman"/>
                <w:b/>
                <w:color w:val="auto"/>
                <w:sz w:val="24"/>
                <w:szCs w:val="24"/>
              </w:rPr>
            </w:pPr>
          </w:p>
          <w:p w14:paraId="03AE58E6" w14:textId="77777777" w:rsidR="001C592C" w:rsidRDefault="001C592C">
            <w:pPr>
              <w:spacing w:line="240" w:lineRule="auto"/>
              <w:rPr>
                <w:rFonts w:ascii="Times New Roman" w:hAnsi="Times New Roman" w:cs="Times New Roman"/>
                <w:b/>
                <w:color w:val="auto"/>
                <w:sz w:val="24"/>
                <w:szCs w:val="24"/>
              </w:rPr>
            </w:pPr>
          </w:p>
          <w:p w14:paraId="52950EE0" w14:textId="77777777" w:rsidR="001C592C" w:rsidRDefault="001C592C">
            <w:pPr>
              <w:spacing w:line="240" w:lineRule="auto"/>
              <w:rPr>
                <w:rFonts w:ascii="Times New Roman" w:hAnsi="Times New Roman" w:cs="Times New Roman"/>
                <w:b/>
                <w:color w:val="auto"/>
                <w:sz w:val="24"/>
                <w:szCs w:val="24"/>
              </w:rPr>
            </w:pPr>
          </w:p>
          <w:p w14:paraId="3B687E5E" w14:textId="77777777" w:rsidR="001C592C" w:rsidRDefault="001C592C">
            <w:pPr>
              <w:spacing w:line="240" w:lineRule="auto"/>
              <w:rPr>
                <w:rFonts w:ascii="Times New Roman" w:hAnsi="Times New Roman" w:cs="Times New Roman"/>
                <w:b/>
                <w:color w:val="auto"/>
                <w:sz w:val="24"/>
                <w:szCs w:val="24"/>
              </w:rPr>
            </w:pPr>
          </w:p>
          <w:p w14:paraId="32C4B191" w14:textId="77777777" w:rsidR="001C592C" w:rsidRDefault="001C592C">
            <w:pPr>
              <w:spacing w:line="240" w:lineRule="auto"/>
              <w:rPr>
                <w:rFonts w:ascii="Times New Roman" w:hAnsi="Times New Roman" w:cs="Times New Roman"/>
                <w:b/>
                <w:color w:val="auto"/>
                <w:sz w:val="24"/>
                <w:szCs w:val="24"/>
              </w:rPr>
            </w:pPr>
          </w:p>
          <w:p w14:paraId="3EDCE436" w14:textId="77777777" w:rsidR="001C592C" w:rsidRDefault="001C592C">
            <w:pPr>
              <w:spacing w:line="240" w:lineRule="auto"/>
              <w:rPr>
                <w:rFonts w:ascii="Times New Roman" w:hAnsi="Times New Roman" w:cs="Times New Roman"/>
                <w:b/>
                <w:color w:val="auto"/>
                <w:sz w:val="24"/>
                <w:szCs w:val="24"/>
              </w:rPr>
            </w:pPr>
          </w:p>
          <w:p w14:paraId="3B2BD1F8" w14:textId="77777777" w:rsidR="001C592C" w:rsidRDefault="001C592C">
            <w:pPr>
              <w:spacing w:line="240" w:lineRule="auto"/>
              <w:rPr>
                <w:rFonts w:ascii="Times New Roman" w:hAnsi="Times New Roman" w:cs="Times New Roman"/>
                <w:b/>
                <w:color w:val="auto"/>
                <w:sz w:val="24"/>
                <w:szCs w:val="24"/>
              </w:rPr>
            </w:pPr>
          </w:p>
          <w:p w14:paraId="1B22F595" w14:textId="77777777" w:rsidR="001C592C" w:rsidRDefault="001C592C">
            <w:pPr>
              <w:spacing w:after="0" w:line="240" w:lineRule="auto"/>
              <w:rPr>
                <w:rFonts w:ascii="Times New Roman" w:hAnsi="Times New Roman" w:cs="Times New Roman"/>
                <w:b/>
                <w:color w:val="auto"/>
                <w:sz w:val="24"/>
                <w:szCs w:val="24"/>
              </w:rPr>
            </w:pPr>
          </w:p>
          <w:p w14:paraId="27340A7B" w14:textId="77777777" w:rsidR="001C592C" w:rsidRDefault="001C592C">
            <w:pPr>
              <w:spacing w:after="0" w:line="240" w:lineRule="auto"/>
              <w:rPr>
                <w:rFonts w:ascii="Times New Roman" w:hAnsi="Times New Roman" w:cs="Times New Roman"/>
                <w:b/>
                <w:color w:val="auto"/>
                <w:sz w:val="24"/>
                <w:szCs w:val="24"/>
              </w:rPr>
            </w:pPr>
          </w:p>
          <w:p w14:paraId="1282D0C0"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7.14</w:t>
            </w:r>
          </w:p>
          <w:p w14:paraId="3F8F14D7" w14:textId="77777777" w:rsidR="001C592C" w:rsidRDefault="001C592C">
            <w:pPr>
              <w:spacing w:after="0" w:line="240" w:lineRule="auto"/>
              <w:rPr>
                <w:rFonts w:ascii="Times New Roman" w:hAnsi="Times New Roman" w:cs="Times New Roman"/>
                <w:b/>
                <w:color w:val="auto"/>
                <w:sz w:val="24"/>
                <w:szCs w:val="24"/>
              </w:rPr>
            </w:pPr>
          </w:p>
          <w:p w14:paraId="6F1F53B2" w14:textId="77777777" w:rsidR="001C592C" w:rsidRDefault="001C592C">
            <w:pPr>
              <w:spacing w:after="0" w:line="240" w:lineRule="auto"/>
              <w:rPr>
                <w:rFonts w:ascii="Times New Roman" w:hAnsi="Times New Roman" w:cs="Times New Roman"/>
                <w:b/>
                <w:color w:val="auto"/>
                <w:sz w:val="24"/>
                <w:szCs w:val="24"/>
              </w:rPr>
            </w:pPr>
          </w:p>
          <w:p w14:paraId="1FDABA78" w14:textId="77777777" w:rsidR="001C592C" w:rsidRDefault="001C592C">
            <w:pPr>
              <w:spacing w:after="0" w:line="240" w:lineRule="auto"/>
              <w:rPr>
                <w:rFonts w:ascii="Times New Roman" w:hAnsi="Times New Roman" w:cs="Times New Roman"/>
                <w:b/>
                <w:color w:val="auto"/>
                <w:sz w:val="24"/>
                <w:szCs w:val="24"/>
              </w:rPr>
            </w:pPr>
          </w:p>
          <w:p w14:paraId="2530492A" w14:textId="77777777" w:rsidR="001C592C" w:rsidRDefault="001C592C">
            <w:pPr>
              <w:spacing w:after="0" w:line="240" w:lineRule="auto"/>
              <w:rPr>
                <w:rFonts w:ascii="Times New Roman" w:hAnsi="Times New Roman" w:cs="Times New Roman"/>
                <w:b/>
                <w:color w:val="auto"/>
                <w:sz w:val="24"/>
                <w:szCs w:val="24"/>
              </w:rPr>
            </w:pPr>
          </w:p>
          <w:p w14:paraId="4873933E" w14:textId="77777777" w:rsidR="001C592C" w:rsidRDefault="001C592C">
            <w:pPr>
              <w:spacing w:after="0" w:line="240" w:lineRule="auto"/>
              <w:rPr>
                <w:rFonts w:ascii="Times New Roman" w:hAnsi="Times New Roman" w:cs="Times New Roman"/>
                <w:b/>
                <w:color w:val="auto"/>
                <w:sz w:val="24"/>
                <w:szCs w:val="24"/>
              </w:rPr>
            </w:pPr>
          </w:p>
          <w:p w14:paraId="14E49A34" w14:textId="77777777" w:rsidR="001C592C" w:rsidRDefault="001C592C">
            <w:pPr>
              <w:spacing w:after="0" w:line="240" w:lineRule="auto"/>
              <w:rPr>
                <w:rFonts w:ascii="Times New Roman" w:hAnsi="Times New Roman" w:cs="Times New Roman"/>
                <w:b/>
                <w:color w:val="auto"/>
                <w:sz w:val="24"/>
                <w:szCs w:val="24"/>
              </w:rPr>
            </w:pPr>
          </w:p>
          <w:p w14:paraId="20FC66DA" w14:textId="77777777" w:rsidR="001C592C" w:rsidRDefault="001C592C">
            <w:pPr>
              <w:spacing w:after="0" w:line="240" w:lineRule="auto"/>
              <w:rPr>
                <w:rFonts w:ascii="Times New Roman" w:hAnsi="Times New Roman" w:cs="Times New Roman"/>
                <w:b/>
                <w:color w:val="auto"/>
                <w:sz w:val="24"/>
                <w:szCs w:val="24"/>
              </w:rPr>
            </w:pPr>
          </w:p>
          <w:p w14:paraId="0E02883F" w14:textId="77777777" w:rsidR="001C592C" w:rsidRDefault="001C592C">
            <w:pPr>
              <w:spacing w:after="0" w:line="240" w:lineRule="auto"/>
              <w:rPr>
                <w:rFonts w:ascii="Times New Roman" w:hAnsi="Times New Roman" w:cs="Times New Roman"/>
                <w:b/>
                <w:color w:val="auto"/>
                <w:sz w:val="24"/>
                <w:szCs w:val="24"/>
              </w:rPr>
            </w:pPr>
          </w:p>
          <w:p w14:paraId="1231A491" w14:textId="77777777" w:rsidR="001C592C" w:rsidRDefault="001C592C">
            <w:pPr>
              <w:spacing w:after="0" w:line="240" w:lineRule="auto"/>
              <w:rPr>
                <w:rFonts w:ascii="Times New Roman" w:hAnsi="Times New Roman" w:cs="Times New Roman"/>
                <w:b/>
                <w:color w:val="auto"/>
                <w:sz w:val="24"/>
                <w:szCs w:val="24"/>
              </w:rPr>
            </w:pPr>
          </w:p>
          <w:p w14:paraId="158313B0" w14:textId="77777777" w:rsidR="001C592C" w:rsidRDefault="001C592C">
            <w:pPr>
              <w:spacing w:after="0" w:line="240" w:lineRule="auto"/>
              <w:rPr>
                <w:rFonts w:ascii="Times New Roman" w:hAnsi="Times New Roman" w:cs="Times New Roman"/>
                <w:b/>
                <w:color w:val="auto"/>
                <w:sz w:val="24"/>
                <w:szCs w:val="24"/>
              </w:rPr>
            </w:pPr>
          </w:p>
          <w:p w14:paraId="60970593" w14:textId="77777777" w:rsidR="001C592C" w:rsidRDefault="001C592C">
            <w:pPr>
              <w:spacing w:after="0" w:line="240" w:lineRule="auto"/>
              <w:rPr>
                <w:rFonts w:ascii="Times New Roman" w:hAnsi="Times New Roman" w:cs="Times New Roman"/>
                <w:b/>
                <w:color w:val="auto"/>
                <w:sz w:val="24"/>
                <w:szCs w:val="24"/>
              </w:rPr>
            </w:pPr>
          </w:p>
          <w:p w14:paraId="1CBDD2EA" w14:textId="77777777" w:rsidR="001C592C" w:rsidRDefault="001C592C">
            <w:pPr>
              <w:spacing w:after="0" w:line="240" w:lineRule="auto"/>
              <w:rPr>
                <w:rFonts w:ascii="Times New Roman" w:hAnsi="Times New Roman" w:cs="Times New Roman"/>
                <w:b/>
                <w:color w:val="auto"/>
                <w:sz w:val="24"/>
                <w:szCs w:val="24"/>
              </w:rPr>
            </w:pPr>
          </w:p>
          <w:p w14:paraId="39510DCF" w14:textId="77777777" w:rsidR="001C592C" w:rsidRDefault="001C592C">
            <w:pPr>
              <w:spacing w:after="0" w:line="240" w:lineRule="auto"/>
              <w:rPr>
                <w:rFonts w:ascii="Times New Roman" w:hAnsi="Times New Roman" w:cs="Times New Roman"/>
                <w:b/>
                <w:color w:val="auto"/>
                <w:sz w:val="24"/>
                <w:szCs w:val="24"/>
              </w:rPr>
            </w:pPr>
          </w:p>
          <w:p w14:paraId="758B9DE1" w14:textId="77777777" w:rsidR="001C592C" w:rsidRDefault="001C592C">
            <w:pPr>
              <w:spacing w:after="0" w:line="240" w:lineRule="auto"/>
              <w:rPr>
                <w:rFonts w:ascii="Times New Roman" w:hAnsi="Times New Roman" w:cs="Times New Roman"/>
                <w:b/>
                <w:color w:val="auto"/>
                <w:sz w:val="24"/>
                <w:szCs w:val="24"/>
              </w:rPr>
            </w:pPr>
          </w:p>
          <w:p w14:paraId="0834BF39" w14:textId="77777777" w:rsidR="001C592C" w:rsidRDefault="001C592C">
            <w:pPr>
              <w:spacing w:after="0" w:line="240" w:lineRule="auto"/>
              <w:rPr>
                <w:rFonts w:ascii="Times New Roman" w:hAnsi="Times New Roman" w:cs="Times New Roman"/>
                <w:b/>
                <w:color w:val="auto"/>
                <w:sz w:val="24"/>
                <w:szCs w:val="24"/>
              </w:rPr>
            </w:pPr>
          </w:p>
          <w:p w14:paraId="6A989232" w14:textId="77777777" w:rsidR="001C592C" w:rsidRDefault="001C592C">
            <w:pPr>
              <w:spacing w:after="0" w:line="240" w:lineRule="auto"/>
              <w:rPr>
                <w:rFonts w:ascii="Times New Roman" w:hAnsi="Times New Roman" w:cs="Times New Roman"/>
                <w:b/>
                <w:color w:val="auto"/>
                <w:sz w:val="24"/>
                <w:szCs w:val="24"/>
              </w:rPr>
            </w:pPr>
          </w:p>
          <w:p w14:paraId="7A2D739C" w14:textId="77777777" w:rsidR="001C592C" w:rsidRDefault="001C592C">
            <w:pPr>
              <w:spacing w:after="0" w:line="240" w:lineRule="auto"/>
              <w:rPr>
                <w:rFonts w:ascii="Times New Roman" w:hAnsi="Times New Roman" w:cs="Times New Roman"/>
                <w:b/>
                <w:color w:val="auto"/>
                <w:sz w:val="24"/>
                <w:szCs w:val="24"/>
              </w:rPr>
            </w:pPr>
          </w:p>
          <w:p w14:paraId="3CB913A5" w14:textId="77777777" w:rsidR="001C592C" w:rsidRDefault="001C592C">
            <w:pPr>
              <w:spacing w:after="0" w:line="240" w:lineRule="auto"/>
              <w:rPr>
                <w:rFonts w:ascii="Times New Roman" w:hAnsi="Times New Roman" w:cs="Times New Roman"/>
                <w:b/>
                <w:color w:val="auto"/>
                <w:sz w:val="24"/>
                <w:szCs w:val="24"/>
              </w:rPr>
            </w:pPr>
          </w:p>
          <w:p w14:paraId="2333710B" w14:textId="77777777" w:rsidR="001C592C" w:rsidRDefault="001C592C">
            <w:pPr>
              <w:spacing w:after="0" w:line="240" w:lineRule="auto"/>
              <w:rPr>
                <w:rFonts w:ascii="Times New Roman" w:hAnsi="Times New Roman" w:cs="Times New Roman"/>
                <w:b/>
                <w:color w:val="auto"/>
                <w:sz w:val="24"/>
                <w:szCs w:val="24"/>
              </w:rPr>
            </w:pPr>
          </w:p>
          <w:p w14:paraId="07846D25" w14:textId="77777777" w:rsidR="001C592C" w:rsidRDefault="001C592C">
            <w:pPr>
              <w:spacing w:after="0" w:line="240" w:lineRule="auto"/>
              <w:rPr>
                <w:rFonts w:ascii="Times New Roman" w:hAnsi="Times New Roman" w:cs="Times New Roman"/>
                <w:b/>
                <w:color w:val="auto"/>
                <w:sz w:val="24"/>
                <w:szCs w:val="24"/>
              </w:rPr>
            </w:pPr>
          </w:p>
          <w:p w14:paraId="7E5BD61E" w14:textId="77777777" w:rsidR="001C592C" w:rsidRDefault="001C592C">
            <w:pPr>
              <w:spacing w:after="0" w:line="240" w:lineRule="auto"/>
              <w:rPr>
                <w:rFonts w:ascii="Times New Roman" w:hAnsi="Times New Roman" w:cs="Times New Roman"/>
                <w:b/>
                <w:color w:val="auto"/>
                <w:sz w:val="24"/>
                <w:szCs w:val="24"/>
              </w:rPr>
            </w:pPr>
          </w:p>
          <w:p w14:paraId="24322726" w14:textId="77777777" w:rsidR="001C592C" w:rsidRDefault="009B7095">
            <w:pPr>
              <w:spacing w:after="0"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7.15</w:t>
            </w:r>
          </w:p>
          <w:p w14:paraId="3314A629" w14:textId="77777777" w:rsidR="001C592C" w:rsidRDefault="001C592C">
            <w:pPr>
              <w:spacing w:after="0" w:line="240" w:lineRule="auto"/>
              <w:rPr>
                <w:rFonts w:ascii="Times New Roman" w:hAnsi="Times New Roman" w:cs="Times New Roman"/>
                <w:b/>
                <w:color w:val="auto"/>
                <w:sz w:val="24"/>
                <w:szCs w:val="24"/>
              </w:rPr>
            </w:pPr>
          </w:p>
          <w:p w14:paraId="3A374611" w14:textId="77777777" w:rsidR="001C592C" w:rsidRDefault="001C592C">
            <w:pPr>
              <w:spacing w:after="0" w:line="240" w:lineRule="auto"/>
              <w:rPr>
                <w:rFonts w:ascii="Times New Roman" w:eastAsia="Times New Roman" w:hAnsi="Times New Roman" w:cs="Times New Roman"/>
                <w:b/>
                <w:color w:val="auto"/>
                <w:sz w:val="24"/>
                <w:szCs w:val="24"/>
              </w:rPr>
            </w:pPr>
          </w:p>
          <w:p w14:paraId="7587C57A" w14:textId="77777777" w:rsidR="001C592C" w:rsidRDefault="001C592C">
            <w:pPr>
              <w:spacing w:after="0" w:line="240" w:lineRule="auto"/>
              <w:rPr>
                <w:rFonts w:ascii="Times New Roman" w:eastAsia="Times New Roman" w:hAnsi="Times New Roman" w:cs="Times New Roman"/>
                <w:b/>
                <w:color w:val="auto"/>
                <w:sz w:val="24"/>
                <w:szCs w:val="24"/>
              </w:rPr>
            </w:pPr>
          </w:p>
          <w:p w14:paraId="74AFC836"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7.16</w:t>
            </w:r>
          </w:p>
          <w:p w14:paraId="16A0B93B" w14:textId="77777777" w:rsidR="001C592C" w:rsidRDefault="001C592C">
            <w:pPr>
              <w:spacing w:line="240" w:lineRule="auto"/>
              <w:rPr>
                <w:rFonts w:ascii="Times New Roman" w:eastAsia="Times New Roman" w:hAnsi="Times New Roman" w:cs="Times New Roman"/>
                <w:b/>
                <w:color w:val="auto"/>
                <w:sz w:val="24"/>
                <w:szCs w:val="24"/>
              </w:rPr>
            </w:pPr>
          </w:p>
          <w:p w14:paraId="2EEEB86B" w14:textId="77777777" w:rsidR="001C592C" w:rsidRDefault="001C592C">
            <w:pPr>
              <w:spacing w:line="240" w:lineRule="auto"/>
              <w:rPr>
                <w:rFonts w:ascii="Times New Roman" w:eastAsia="Times New Roman" w:hAnsi="Times New Roman" w:cs="Times New Roman"/>
                <w:b/>
                <w:color w:val="auto"/>
                <w:sz w:val="24"/>
                <w:szCs w:val="24"/>
              </w:rPr>
            </w:pPr>
          </w:p>
          <w:p w14:paraId="1725AC40" w14:textId="77777777" w:rsidR="001C592C" w:rsidRDefault="001C592C">
            <w:pPr>
              <w:spacing w:line="240" w:lineRule="auto"/>
              <w:rPr>
                <w:rFonts w:ascii="Times New Roman" w:eastAsia="Times New Roman" w:hAnsi="Times New Roman" w:cs="Times New Roman"/>
                <w:b/>
                <w:color w:val="auto"/>
                <w:sz w:val="24"/>
                <w:szCs w:val="24"/>
              </w:rPr>
            </w:pPr>
          </w:p>
          <w:p w14:paraId="1B4DE2C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7.17</w:t>
            </w:r>
          </w:p>
          <w:p w14:paraId="1600AEE1" w14:textId="77777777" w:rsidR="001C592C" w:rsidRDefault="001C592C">
            <w:pPr>
              <w:spacing w:line="240" w:lineRule="auto"/>
              <w:rPr>
                <w:rFonts w:ascii="Times New Roman" w:eastAsia="Times New Roman" w:hAnsi="Times New Roman" w:cs="Times New Roman"/>
                <w:b/>
                <w:color w:val="auto"/>
                <w:sz w:val="24"/>
                <w:szCs w:val="24"/>
              </w:rPr>
            </w:pPr>
          </w:p>
          <w:p w14:paraId="33419A06"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7.18</w:t>
            </w:r>
          </w:p>
          <w:p w14:paraId="76BE9911" w14:textId="77777777" w:rsidR="001C592C" w:rsidRDefault="001C592C">
            <w:pPr>
              <w:spacing w:line="240" w:lineRule="auto"/>
              <w:rPr>
                <w:rFonts w:ascii="Times New Roman" w:eastAsia="Times New Roman" w:hAnsi="Times New Roman" w:cs="Times New Roman"/>
                <w:b/>
                <w:color w:val="auto"/>
                <w:sz w:val="24"/>
                <w:szCs w:val="24"/>
              </w:rPr>
            </w:pPr>
          </w:p>
          <w:p w14:paraId="0903068F" w14:textId="77777777" w:rsidR="001C592C" w:rsidRDefault="001C592C">
            <w:pPr>
              <w:spacing w:after="0" w:line="240" w:lineRule="auto"/>
              <w:rPr>
                <w:rFonts w:ascii="Times New Roman" w:eastAsia="Times New Roman" w:hAnsi="Times New Roman" w:cs="Times New Roman"/>
                <w:b/>
                <w:color w:val="auto"/>
                <w:sz w:val="24"/>
                <w:szCs w:val="24"/>
              </w:rPr>
            </w:pPr>
          </w:p>
          <w:p w14:paraId="541F4648"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7.19</w:t>
            </w:r>
          </w:p>
          <w:p w14:paraId="4ED82A0C" w14:textId="77777777" w:rsidR="001C592C" w:rsidRDefault="001C592C">
            <w:pPr>
              <w:spacing w:line="240" w:lineRule="auto"/>
              <w:rPr>
                <w:rFonts w:ascii="Times New Roman" w:hAnsi="Times New Roman" w:cs="Times New Roman"/>
                <w:b/>
                <w:color w:val="auto"/>
                <w:sz w:val="24"/>
                <w:szCs w:val="24"/>
              </w:rPr>
            </w:pPr>
          </w:p>
        </w:tc>
        <w:tc>
          <w:tcPr>
            <w:tcW w:w="6078" w:type="dxa"/>
          </w:tcPr>
          <w:p w14:paraId="55D1EBCB" w14:textId="77777777" w:rsidR="001C592C" w:rsidRDefault="001C592C">
            <w:pPr>
              <w:spacing w:line="240" w:lineRule="auto"/>
              <w:ind w:right="137"/>
              <w:rPr>
                <w:rFonts w:ascii="Times New Roman" w:hAnsi="Times New Roman" w:cs="Times New Roman"/>
                <w:color w:val="auto"/>
                <w:sz w:val="24"/>
                <w:szCs w:val="24"/>
              </w:rPr>
            </w:pPr>
          </w:p>
          <w:p w14:paraId="714FB7FD" w14:textId="77777777" w:rsidR="001C592C" w:rsidRDefault="009B7095">
            <w:pPr>
              <w:spacing w:line="240" w:lineRule="auto"/>
              <w:ind w:right="137"/>
              <w:rPr>
                <w:rFonts w:ascii="Times New Roman" w:eastAsia="Times New Roman" w:hAnsi="Times New Roman" w:cs="Times New Roman"/>
                <w:color w:val="auto"/>
                <w:sz w:val="24"/>
                <w:szCs w:val="24"/>
              </w:rPr>
            </w:pPr>
            <w:r>
              <w:rPr>
                <w:rFonts w:ascii="Times New Roman" w:hAnsi="Times New Roman" w:cs="Times New Roman"/>
                <w:color w:val="auto"/>
                <w:sz w:val="24"/>
                <w:szCs w:val="24"/>
              </w:rPr>
              <w:t xml:space="preserve">Тендерное предложение </w:t>
            </w:r>
            <w:r>
              <w:rPr>
                <w:rFonts w:ascii="Times New Roman" w:eastAsia="Times New Roman" w:hAnsi="Times New Roman" w:cs="Times New Roman"/>
                <w:color w:val="auto"/>
                <w:sz w:val="24"/>
                <w:szCs w:val="24"/>
              </w:rPr>
              <w:t xml:space="preserve">состоит из двух частей: </w:t>
            </w:r>
          </w:p>
          <w:p w14:paraId="1A525EAC" w14:textId="77777777" w:rsidR="001C592C" w:rsidRDefault="009B7095">
            <w:pPr>
              <w:pStyle w:val="a4"/>
              <w:numPr>
                <w:ilvl w:val="0"/>
                <w:numId w:val="33"/>
              </w:numPr>
              <w:spacing w:after="0" w:line="240" w:lineRule="auto"/>
              <w:ind w:left="480" w:right="137" w:hanging="450"/>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техническая часть должна соответствовать техническим требованиям Заказчика и содержать в </w:t>
            </w:r>
            <w:r>
              <w:rPr>
                <w:rFonts w:ascii="Times New Roman" w:eastAsia="Times New Roman" w:hAnsi="Times New Roman" w:cs="Times New Roman"/>
                <w:color w:val="auto"/>
                <w:sz w:val="24"/>
                <w:szCs w:val="24"/>
              </w:rPr>
              <w:lastRenderedPageBreak/>
              <w:t xml:space="preserve">себе подробное описание предлагаемого товара (работ/услуг); </w:t>
            </w:r>
          </w:p>
          <w:p w14:paraId="6506A667" w14:textId="77777777" w:rsidR="001C592C" w:rsidRDefault="009B7095">
            <w:pPr>
              <w:pStyle w:val="a4"/>
              <w:numPr>
                <w:ilvl w:val="0"/>
                <w:numId w:val="33"/>
              </w:numPr>
              <w:spacing w:after="0" w:line="240" w:lineRule="auto"/>
              <w:ind w:left="399" w:right="137" w:hanging="425"/>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ценовая часть должна соответствовать условиям тендера и содержать следующую информацию: наименование и цена товара (работ/ услуг), итоговая сумма, условия поставки, условия платежа, а также срок действия предложения.</w:t>
            </w:r>
          </w:p>
          <w:p w14:paraId="4B2AA6EB" w14:textId="77777777" w:rsidR="001C592C" w:rsidRDefault="001C592C">
            <w:pPr>
              <w:spacing w:after="0" w:line="240" w:lineRule="auto"/>
              <w:ind w:right="137"/>
              <w:jc w:val="both"/>
              <w:rPr>
                <w:rFonts w:ascii="Times New Roman" w:hAnsi="Times New Roman" w:cs="Times New Roman"/>
                <w:color w:val="auto"/>
                <w:sz w:val="24"/>
                <w:szCs w:val="24"/>
              </w:rPr>
            </w:pPr>
          </w:p>
          <w:p w14:paraId="3E52559F" w14:textId="77777777" w:rsidR="001C592C" w:rsidRDefault="009B7095">
            <w:pPr>
              <w:spacing w:after="0" w:line="240" w:lineRule="auto"/>
              <w:ind w:right="137"/>
              <w:jc w:val="both"/>
              <w:rPr>
                <w:rFonts w:ascii="Times New Roman" w:hAnsi="Times New Roman" w:cs="Times New Roman"/>
                <w:color w:val="auto"/>
                <w:sz w:val="24"/>
                <w:szCs w:val="24"/>
              </w:rPr>
            </w:pPr>
            <w:r>
              <w:rPr>
                <w:rFonts w:ascii="Times New Roman" w:hAnsi="Times New Roman" w:cs="Times New Roman"/>
                <w:color w:val="auto"/>
                <w:sz w:val="24"/>
                <w:szCs w:val="24"/>
              </w:rPr>
              <w:t>Процедура вскрытия конвертов и оценки предложений проводится в два этапа.</w:t>
            </w:r>
          </w:p>
          <w:p w14:paraId="77AB7CD7" w14:textId="77777777" w:rsidR="001C592C" w:rsidRDefault="001C592C">
            <w:pPr>
              <w:ind w:right="137"/>
              <w:jc w:val="both"/>
              <w:rPr>
                <w:rFonts w:ascii="Times New Roman" w:eastAsia="Times New Roman" w:hAnsi="Times New Roman" w:cs="Times New Roman"/>
                <w:color w:val="auto"/>
                <w:sz w:val="24"/>
                <w:szCs w:val="24"/>
              </w:rPr>
            </w:pPr>
          </w:p>
          <w:p w14:paraId="08E13A45"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Тендерное предложение оформляется нижеследующим образом:</w:t>
            </w:r>
          </w:p>
          <w:p w14:paraId="43852DC7" w14:textId="77777777" w:rsidR="001C592C" w:rsidRDefault="009B7095">
            <w:pPr>
              <w:pStyle w:val="a4"/>
              <w:numPr>
                <w:ilvl w:val="0"/>
                <w:numId w:val="33"/>
              </w:numPr>
              <w:spacing w:after="0" w:line="240" w:lineRule="auto"/>
              <w:ind w:left="399" w:right="137" w:hanging="425"/>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внешний конверт;</w:t>
            </w:r>
          </w:p>
          <w:p w14:paraId="6739F46C" w14:textId="77777777" w:rsidR="001C592C" w:rsidRDefault="009B7095">
            <w:pPr>
              <w:pStyle w:val="a4"/>
              <w:numPr>
                <w:ilvl w:val="0"/>
                <w:numId w:val="33"/>
              </w:numPr>
              <w:spacing w:after="0" w:line="240" w:lineRule="auto"/>
              <w:ind w:left="399" w:right="137" w:hanging="425"/>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внутренний конверт с техническим предложением; </w:t>
            </w:r>
          </w:p>
          <w:p w14:paraId="3562B7DD" w14:textId="77777777" w:rsidR="001C592C" w:rsidRDefault="009B7095">
            <w:pPr>
              <w:pStyle w:val="a4"/>
              <w:numPr>
                <w:ilvl w:val="0"/>
                <w:numId w:val="33"/>
              </w:numPr>
              <w:spacing w:after="0" w:line="240" w:lineRule="auto"/>
              <w:ind w:left="399" w:right="137" w:hanging="425"/>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внутренний конверт с ценовым предложением.</w:t>
            </w:r>
          </w:p>
          <w:p w14:paraId="273470F4" w14:textId="77777777" w:rsidR="001C592C" w:rsidRDefault="001C592C">
            <w:pPr>
              <w:spacing w:after="0" w:line="240" w:lineRule="auto"/>
              <w:ind w:right="137"/>
              <w:jc w:val="both"/>
              <w:rPr>
                <w:rFonts w:ascii="Times New Roman" w:hAnsi="Times New Roman" w:cs="Times New Roman"/>
                <w:color w:val="auto"/>
                <w:sz w:val="24"/>
                <w:szCs w:val="24"/>
              </w:rPr>
            </w:pPr>
          </w:p>
          <w:p w14:paraId="21DE080D" w14:textId="77777777" w:rsidR="001C592C" w:rsidRDefault="009B7095">
            <w:pPr>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 внешнем и внутреннем конвертах, должна быть проставлена печать участника в местах склейки конверта.</w:t>
            </w:r>
          </w:p>
          <w:p w14:paraId="5DE7922B" w14:textId="77777777" w:rsidR="001C592C" w:rsidRDefault="001C592C">
            <w:pPr>
              <w:spacing w:after="0" w:line="240" w:lineRule="auto"/>
              <w:ind w:right="137"/>
              <w:jc w:val="both"/>
              <w:rPr>
                <w:rFonts w:ascii="Times New Roman" w:eastAsia="Times New Roman" w:hAnsi="Times New Roman" w:cs="Times New Roman"/>
                <w:color w:val="auto"/>
                <w:sz w:val="24"/>
                <w:szCs w:val="24"/>
              </w:rPr>
            </w:pPr>
          </w:p>
          <w:p w14:paraId="17DF6559" w14:textId="77777777" w:rsidR="001C592C" w:rsidRDefault="009B7095">
            <w:pPr>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Во внешний конверт вкладывается документ, подтверждающий гарантию обеспечения тендерного предложения</w:t>
            </w:r>
            <w:r>
              <w:rPr>
                <w:rFonts w:ascii="Times New Roman" w:eastAsia="Times New Roman" w:hAnsi="Times New Roman" w:cs="Times New Roman"/>
                <w:color w:val="auto"/>
                <w:sz w:val="24"/>
                <w:szCs w:val="24"/>
                <w:vertAlign w:val="superscript"/>
              </w:rPr>
              <w:t>2</w:t>
            </w:r>
            <w:r>
              <w:rPr>
                <w:rFonts w:ascii="Times New Roman" w:eastAsia="Times New Roman" w:hAnsi="Times New Roman" w:cs="Times New Roman"/>
                <w:color w:val="auto"/>
                <w:sz w:val="24"/>
                <w:szCs w:val="24"/>
              </w:rPr>
              <w:t>, квалификационные документы и внутренние конверты.</w:t>
            </w:r>
          </w:p>
          <w:p w14:paraId="703FC61F" w14:textId="77777777" w:rsidR="001C592C" w:rsidRDefault="009B7095">
            <w:pPr>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vertAlign w:val="superscript"/>
              </w:rPr>
              <w:t>2</w:t>
            </w:r>
            <w:r>
              <w:rPr>
                <w:rFonts w:ascii="Times New Roman" w:eastAsia="Cambria" w:hAnsi="Times New Roman" w:cs="Times New Roman"/>
                <w:i/>
                <w:color w:val="auto"/>
                <w:sz w:val="24"/>
                <w:szCs w:val="24"/>
              </w:rPr>
              <w:t>В случае внесения денежного задатка – копия платежного поручения, в случае банковской гарантии – оригинал банковской гарантии.</w:t>
            </w:r>
          </w:p>
          <w:p w14:paraId="59A07557" w14:textId="77777777" w:rsidR="001C592C" w:rsidRDefault="001C592C">
            <w:pPr>
              <w:spacing w:after="0" w:line="240" w:lineRule="auto"/>
              <w:ind w:right="137"/>
              <w:jc w:val="both"/>
              <w:rPr>
                <w:rFonts w:ascii="Times New Roman" w:eastAsia="Times New Roman" w:hAnsi="Times New Roman" w:cs="Times New Roman"/>
                <w:color w:val="auto"/>
                <w:sz w:val="24"/>
                <w:szCs w:val="24"/>
              </w:rPr>
            </w:pPr>
          </w:p>
          <w:p w14:paraId="7BC281F7" w14:textId="77777777" w:rsidR="001C592C" w:rsidRDefault="009B7095">
            <w:pPr>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Квалификационные </w:t>
            </w:r>
            <w:r>
              <w:rPr>
                <w:rFonts w:ascii="Times New Roman" w:eastAsia="Times New Roman" w:hAnsi="Times New Roman" w:cs="Times New Roman"/>
                <w:color w:val="auto"/>
                <w:sz w:val="24"/>
                <w:szCs w:val="24"/>
              </w:rPr>
              <w:tab/>
              <w:t>документы</w:t>
            </w:r>
            <w:r>
              <w:rPr>
                <w:rFonts w:ascii="Times New Roman" w:eastAsia="Times New Roman" w:hAnsi="Times New Roman" w:cs="Times New Roman"/>
                <w:color w:val="auto"/>
                <w:sz w:val="24"/>
                <w:szCs w:val="24"/>
                <w:vertAlign w:val="superscript"/>
              </w:rPr>
              <w:t>3</w:t>
            </w:r>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ab/>
              <w:t>должны быть пронумерованы, прошиты и опечатаны печатью участника.</w:t>
            </w:r>
          </w:p>
          <w:p w14:paraId="7000C821" w14:textId="77777777" w:rsidR="001C592C" w:rsidRDefault="009B7095">
            <w:pPr>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vertAlign w:val="superscript"/>
              </w:rPr>
              <w:t>3</w:t>
            </w:r>
            <w:r>
              <w:rPr>
                <w:rFonts w:ascii="Times New Roman" w:eastAsia="Cambria" w:hAnsi="Times New Roman" w:cs="Times New Roman"/>
                <w:i/>
                <w:color w:val="auto"/>
                <w:sz w:val="24"/>
                <w:szCs w:val="24"/>
              </w:rPr>
              <w:t>Документ, подтверждающий гарантию обеспечения на участие в тендере, не следует прошивать вместе с квалификационными документами.</w:t>
            </w:r>
          </w:p>
          <w:p w14:paraId="690A8D4D" w14:textId="77777777" w:rsidR="001C592C" w:rsidRDefault="001C592C">
            <w:pPr>
              <w:spacing w:after="0" w:line="240" w:lineRule="auto"/>
              <w:ind w:right="137"/>
              <w:jc w:val="both"/>
              <w:rPr>
                <w:rFonts w:ascii="Times New Roman" w:eastAsia="Times New Roman" w:hAnsi="Times New Roman" w:cs="Times New Roman"/>
                <w:color w:val="auto"/>
                <w:sz w:val="24"/>
                <w:szCs w:val="24"/>
              </w:rPr>
            </w:pPr>
          </w:p>
          <w:p w14:paraId="54DBB1CA" w14:textId="77777777" w:rsidR="001C592C" w:rsidRDefault="009B7095">
            <w:pPr>
              <w:tabs>
                <w:tab w:val="center" w:pos="464"/>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Документы внутреннего конверта, должны быть прошиты.</w:t>
            </w:r>
          </w:p>
          <w:p w14:paraId="0B408507" w14:textId="77777777" w:rsidR="001C592C" w:rsidRDefault="001C592C">
            <w:pPr>
              <w:tabs>
                <w:tab w:val="center" w:pos="464"/>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p>
          <w:p w14:paraId="453C0D92" w14:textId="77777777" w:rsidR="001C592C" w:rsidRDefault="001C592C">
            <w:pPr>
              <w:spacing w:after="0" w:line="240" w:lineRule="auto"/>
              <w:ind w:right="137"/>
              <w:jc w:val="both"/>
              <w:rPr>
                <w:rFonts w:ascii="Times New Roman" w:eastAsia="Times New Roman" w:hAnsi="Times New Roman" w:cs="Times New Roman"/>
                <w:color w:val="auto"/>
                <w:sz w:val="24"/>
                <w:szCs w:val="24"/>
              </w:rPr>
            </w:pPr>
          </w:p>
          <w:p w14:paraId="2BE18470" w14:textId="77777777" w:rsidR="001C592C" w:rsidRDefault="009B7095">
            <w:pPr>
              <w:tabs>
                <w:tab w:val="center" w:pos="464"/>
                <w:tab w:val="center" w:pos="3261"/>
                <w:tab w:val="center" w:pos="6853"/>
              </w:tabs>
              <w:spacing w:after="143"/>
              <w:ind w:right="137"/>
              <w:jc w:val="both"/>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 xml:space="preserve">На внешнем конверте должно быть указано: </w:t>
            </w:r>
          </w:p>
          <w:p w14:paraId="05A293D5" w14:textId="77777777" w:rsidR="001C592C" w:rsidRDefault="009B7095">
            <w:pPr>
              <w:pStyle w:val="a4"/>
              <w:numPr>
                <w:ilvl w:val="0"/>
                <w:numId w:val="33"/>
              </w:numPr>
              <w:tabs>
                <w:tab w:val="center" w:pos="3261"/>
                <w:tab w:val="center" w:pos="3723"/>
                <w:tab w:val="right" w:pos="10317"/>
              </w:tabs>
              <w:spacing w:after="12" w:line="240" w:lineRule="auto"/>
              <w:ind w:right="13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Лота на информационном портале;</w:t>
            </w:r>
          </w:p>
          <w:p w14:paraId="490E0F5F"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наименование предмета тендера;</w:t>
            </w:r>
          </w:p>
          <w:p w14:paraId="3B7083CF"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наименование участника;</w:t>
            </w:r>
          </w:p>
          <w:p w14:paraId="667D5CEF"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надпись: «Внешний конверт»;</w:t>
            </w:r>
          </w:p>
          <w:p w14:paraId="72633AA0" w14:textId="77777777" w:rsidR="001C592C" w:rsidRDefault="009B7095">
            <w:pPr>
              <w:pStyle w:val="a4"/>
              <w:numPr>
                <w:ilvl w:val="0"/>
                <w:numId w:val="33"/>
              </w:numPr>
              <w:tabs>
                <w:tab w:val="center" w:pos="3261"/>
                <w:tab w:val="center" w:pos="3723"/>
                <w:tab w:val="right" w:pos="10317"/>
              </w:tabs>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наименование заказчика и его адрес;</w:t>
            </w:r>
          </w:p>
          <w:p w14:paraId="63CD0B5A" w14:textId="77777777" w:rsidR="001C592C" w:rsidRDefault="009B7095">
            <w:pPr>
              <w:pStyle w:val="a4"/>
              <w:numPr>
                <w:ilvl w:val="0"/>
                <w:numId w:val="33"/>
              </w:numPr>
              <w:tabs>
                <w:tab w:val="center" w:pos="3261"/>
                <w:tab w:val="center" w:pos="3723"/>
                <w:tab w:val="right" w:pos="10317"/>
              </w:tabs>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контактная информация (адрес электронной почты, номер телефона уполномоченного лица) Участника;</w:t>
            </w:r>
          </w:p>
          <w:p w14:paraId="4C396605" w14:textId="77777777" w:rsidR="001C592C" w:rsidRDefault="009B7095">
            <w:pPr>
              <w:pStyle w:val="a4"/>
              <w:numPr>
                <w:ilvl w:val="0"/>
                <w:numId w:val="33"/>
              </w:numPr>
              <w:tabs>
                <w:tab w:val="center" w:pos="3261"/>
                <w:tab w:val="center" w:pos="3723"/>
                <w:tab w:val="right" w:pos="10317"/>
              </w:tabs>
              <w:spacing w:after="0"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надпись: «</w:t>
            </w:r>
            <w:r>
              <w:rPr>
                <w:rFonts w:ascii="Times New Roman" w:eastAsia="Times New Roman" w:hAnsi="Times New Roman" w:cs="Times New Roman"/>
                <w:i/>
                <w:color w:val="auto"/>
                <w:sz w:val="24"/>
                <w:szCs w:val="24"/>
              </w:rPr>
              <w:t>не вскрывать до последнего срока подачи предложений</w:t>
            </w:r>
            <w:r>
              <w:rPr>
                <w:rFonts w:ascii="Times New Roman" w:eastAsia="Times New Roman" w:hAnsi="Times New Roman" w:cs="Times New Roman"/>
                <w:color w:val="auto"/>
                <w:sz w:val="24"/>
                <w:szCs w:val="24"/>
              </w:rPr>
              <w:t>».</w:t>
            </w:r>
          </w:p>
          <w:p w14:paraId="510B9DFD" w14:textId="77777777" w:rsidR="001C592C" w:rsidRDefault="001C592C">
            <w:pPr>
              <w:tabs>
                <w:tab w:val="center" w:pos="464"/>
                <w:tab w:val="center" w:pos="3261"/>
                <w:tab w:val="center" w:pos="3723"/>
                <w:tab w:val="right" w:pos="10317"/>
              </w:tabs>
              <w:spacing w:after="12" w:line="249" w:lineRule="auto"/>
              <w:ind w:right="137"/>
              <w:jc w:val="both"/>
              <w:rPr>
                <w:rFonts w:ascii="Times New Roman" w:eastAsia="Times New Roman" w:hAnsi="Times New Roman" w:cs="Times New Roman"/>
                <w:b/>
                <w:color w:val="auto"/>
                <w:sz w:val="24"/>
                <w:szCs w:val="24"/>
              </w:rPr>
            </w:pPr>
          </w:p>
          <w:p w14:paraId="45B8DA63" w14:textId="77777777" w:rsidR="001C592C" w:rsidRDefault="009B7095">
            <w:pPr>
              <w:tabs>
                <w:tab w:val="center" w:pos="464"/>
                <w:tab w:val="center" w:pos="3261"/>
                <w:tab w:val="center" w:pos="3723"/>
                <w:tab w:val="right" w:pos="10317"/>
              </w:tabs>
              <w:spacing w:after="12" w:line="249" w:lineRule="auto"/>
              <w:ind w:right="137"/>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На внутренних конвертах должно быть указано:</w:t>
            </w:r>
          </w:p>
          <w:p w14:paraId="5F9EDBE2" w14:textId="77777777" w:rsidR="001C592C" w:rsidRDefault="009B7095">
            <w:pPr>
              <w:pStyle w:val="a4"/>
              <w:numPr>
                <w:ilvl w:val="0"/>
                <w:numId w:val="33"/>
              </w:numPr>
              <w:tabs>
                <w:tab w:val="center" w:pos="3261"/>
                <w:tab w:val="center" w:pos="3723"/>
                <w:tab w:val="right" w:pos="10317"/>
              </w:tabs>
              <w:spacing w:after="12" w:line="240" w:lineRule="auto"/>
              <w:ind w:right="13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Лота на информационном портале;</w:t>
            </w:r>
          </w:p>
          <w:p w14:paraId="6C6657B9"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наименование предмета тендера; </w:t>
            </w:r>
          </w:p>
          <w:p w14:paraId="2D404041"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наименование участника; </w:t>
            </w:r>
          </w:p>
          <w:p w14:paraId="14EDD4C2"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наименование заказчика и его адрес;</w:t>
            </w:r>
          </w:p>
          <w:p w14:paraId="0307D379" w14:textId="77777777" w:rsidR="001C592C" w:rsidRDefault="009B7095">
            <w:pPr>
              <w:pStyle w:val="a4"/>
              <w:numPr>
                <w:ilvl w:val="0"/>
                <w:numId w:val="33"/>
              </w:numPr>
              <w:tabs>
                <w:tab w:val="center" w:pos="3261"/>
                <w:tab w:val="center" w:pos="3723"/>
                <w:tab w:val="right" w:pos="10317"/>
              </w:tabs>
              <w:spacing w:after="12" w:line="249"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надпись: «</w:t>
            </w:r>
            <w:r>
              <w:rPr>
                <w:rFonts w:ascii="Times New Roman" w:eastAsia="Times New Roman" w:hAnsi="Times New Roman" w:cs="Times New Roman"/>
                <w:i/>
                <w:color w:val="auto"/>
                <w:sz w:val="24"/>
                <w:szCs w:val="24"/>
              </w:rPr>
              <w:t>Внутренний конверт с технической частью, вскрыть после успешного прохождения квалификационного отбора</w:t>
            </w:r>
            <w:r>
              <w:rPr>
                <w:rFonts w:ascii="Times New Roman" w:eastAsia="Times New Roman" w:hAnsi="Times New Roman" w:cs="Times New Roman"/>
                <w:color w:val="auto"/>
                <w:sz w:val="24"/>
                <w:szCs w:val="24"/>
              </w:rPr>
              <w:t>»;</w:t>
            </w:r>
          </w:p>
          <w:p w14:paraId="5E4876E3" w14:textId="77777777" w:rsidR="001C592C" w:rsidRDefault="009B7095">
            <w:pPr>
              <w:pStyle w:val="a4"/>
              <w:numPr>
                <w:ilvl w:val="0"/>
                <w:numId w:val="33"/>
              </w:numPr>
              <w:tabs>
                <w:tab w:val="center" w:pos="3261"/>
                <w:tab w:val="center" w:pos="3723"/>
                <w:tab w:val="right" w:pos="10317"/>
              </w:tabs>
              <w:spacing w:after="0" w:line="240" w:lineRule="auto"/>
              <w:ind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надпись: «</w:t>
            </w:r>
            <w:r>
              <w:rPr>
                <w:rFonts w:ascii="Times New Roman" w:eastAsia="Times New Roman" w:hAnsi="Times New Roman" w:cs="Times New Roman"/>
                <w:i/>
                <w:color w:val="auto"/>
                <w:sz w:val="24"/>
                <w:szCs w:val="24"/>
              </w:rPr>
              <w:t>Внутренний конверт с ценовой частью, вскрыть после успешного прохождения технической оценки</w:t>
            </w:r>
            <w:r>
              <w:rPr>
                <w:rFonts w:ascii="Times New Roman" w:eastAsia="Times New Roman" w:hAnsi="Times New Roman" w:cs="Times New Roman"/>
                <w:color w:val="auto"/>
                <w:sz w:val="24"/>
                <w:szCs w:val="24"/>
              </w:rPr>
              <w:t>».</w:t>
            </w:r>
          </w:p>
          <w:p w14:paraId="1D05C992" w14:textId="77777777" w:rsidR="001C592C" w:rsidRDefault="001C592C">
            <w:pPr>
              <w:pStyle w:val="a4"/>
              <w:spacing w:after="0" w:line="240" w:lineRule="auto"/>
              <w:ind w:left="29" w:right="137"/>
              <w:jc w:val="both"/>
              <w:rPr>
                <w:rFonts w:ascii="Times New Roman" w:hAnsi="Times New Roman" w:cs="Times New Roman"/>
                <w:color w:val="auto"/>
                <w:sz w:val="24"/>
                <w:szCs w:val="24"/>
              </w:rPr>
            </w:pPr>
          </w:p>
          <w:p w14:paraId="0212AE20" w14:textId="77777777" w:rsidR="001C592C" w:rsidRDefault="009B7095">
            <w:pPr>
              <w:pStyle w:val="a4"/>
              <w:spacing w:after="0" w:line="240" w:lineRule="auto"/>
              <w:ind w:left="29" w:right="137"/>
              <w:jc w:val="both"/>
              <w:rPr>
                <w:rFonts w:ascii="Times New Roman" w:hAnsi="Times New Roman" w:cs="Times New Roman"/>
                <w:b/>
                <w:color w:val="auto"/>
                <w:sz w:val="24"/>
                <w:szCs w:val="24"/>
              </w:rPr>
            </w:pPr>
            <w:r>
              <w:rPr>
                <w:rFonts w:ascii="Times New Roman" w:eastAsia="Times New Roman" w:hAnsi="Times New Roman" w:cs="Times New Roman"/>
                <w:b/>
                <w:color w:val="auto"/>
                <w:sz w:val="24"/>
                <w:szCs w:val="24"/>
              </w:rPr>
              <w:t>Требования к наличию обязательных документов в техническом конверте.</w:t>
            </w:r>
          </w:p>
          <w:p w14:paraId="21AEAB10" w14:textId="77777777" w:rsidR="001C592C" w:rsidRDefault="009B7095">
            <w:pPr>
              <w:tabs>
                <w:tab w:val="left" w:pos="6197"/>
              </w:tabs>
              <w:spacing w:after="153" w:line="249" w:lineRule="auto"/>
              <w:ind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Пакет технического предложения должен содержать следующие документы:</w:t>
            </w:r>
          </w:p>
          <w:p w14:paraId="44E54973" w14:textId="77777777" w:rsidR="001C592C" w:rsidRDefault="009B7095">
            <w:pPr>
              <w:pStyle w:val="a4"/>
              <w:numPr>
                <w:ilvl w:val="0"/>
                <w:numId w:val="33"/>
              </w:numPr>
              <w:tabs>
                <w:tab w:val="left" w:pos="6197"/>
              </w:tabs>
              <w:spacing w:after="153" w:line="249" w:lineRule="auto"/>
              <w:ind w:left="300"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техническое предложение и сравнительная таблица технических характеристик на предлагаемый товар согласно требованиям Технического задания и тендерной документации в соответствии с </w:t>
            </w:r>
            <w:r>
              <w:rPr>
                <w:rFonts w:ascii="Times New Roman" w:eastAsia="Times New Roman" w:hAnsi="Times New Roman" w:cs="Times New Roman"/>
                <w:b/>
                <w:color w:val="auto"/>
                <w:sz w:val="24"/>
                <w:szCs w:val="24"/>
              </w:rPr>
              <w:t>формой №7</w:t>
            </w:r>
            <w:r>
              <w:rPr>
                <w:rFonts w:ascii="Times New Roman" w:eastAsia="Times New Roman" w:hAnsi="Times New Roman" w:cs="Times New Roman"/>
                <w:color w:val="auto"/>
                <w:sz w:val="24"/>
                <w:szCs w:val="24"/>
              </w:rPr>
              <w:t>, прилагаемой к данной инструкции.</w:t>
            </w:r>
          </w:p>
          <w:p w14:paraId="2B3F99F2" w14:textId="77777777" w:rsidR="001C592C" w:rsidRDefault="009B7095">
            <w:pPr>
              <w:pStyle w:val="a4"/>
              <w:numPr>
                <w:ilvl w:val="0"/>
                <w:numId w:val="33"/>
              </w:numPr>
              <w:tabs>
                <w:tab w:val="center" w:pos="464"/>
                <w:tab w:val="center" w:pos="3260"/>
                <w:tab w:val="center" w:pos="3723"/>
                <w:tab w:val="left" w:pos="6197"/>
                <w:tab w:val="right" w:pos="10317"/>
              </w:tabs>
              <w:spacing w:after="153" w:line="249" w:lineRule="auto"/>
              <w:ind w:left="300"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оригинал доверенности от завода-изготовителя (производителя) товара </w:t>
            </w:r>
            <w:r>
              <w:rPr>
                <w:rFonts w:ascii="Times New Roman" w:eastAsia="Times New Roman" w:hAnsi="Times New Roman" w:cs="Times New Roman"/>
                <w:b/>
                <w:color w:val="auto"/>
                <w:sz w:val="24"/>
                <w:szCs w:val="24"/>
              </w:rPr>
              <w:t>(форма №6)</w:t>
            </w:r>
            <w:r>
              <w:rPr>
                <w:rFonts w:ascii="Times New Roman" w:eastAsia="Times New Roman" w:hAnsi="Times New Roman" w:cs="Times New Roman"/>
                <w:color w:val="auto"/>
                <w:sz w:val="24"/>
                <w:szCs w:val="24"/>
              </w:rPr>
              <w:t xml:space="preserve"> (в случае если участник тендера не является производителем предлагаемого товара). </w:t>
            </w:r>
          </w:p>
          <w:p w14:paraId="4201923C" w14:textId="77777777" w:rsidR="001C592C" w:rsidRDefault="009B7095">
            <w:pPr>
              <w:pStyle w:val="a4"/>
              <w:numPr>
                <w:ilvl w:val="0"/>
                <w:numId w:val="33"/>
              </w:numPr>
              <w:tabs>
                <w:tab w:val="center" w:pos="464"/>
                <w:tab w:val="center" w:pos="3260"/>
                <w:tab w:val="center" w:pos="3723"/>
                <w:tab w:val="left" w:pos="6197"/>
                <w:tab w:val="right" w:pos="10317"/>
              </w:tabs>
              <w:spacing w:after="153" w:line="249" w:lineRule="auto"/>
              <w:ind w:left="300"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перечень технической </w:t>
            </w:r>
            <w:r>
              <w:rPr>
                <w:rFonts w:ascii="Times New Roman" w:eastAsia="Times New Roman" w:hAnsi="Times New Roman" w:cs="Times New Roman"/>
                <w:color w:val="auto"/>
                <w:sz w:val="24"/>
                <w:szCs w:val="24"/>
              </w:rPr>
              <w:tab/>
              <w:t>документации на предлагаемый товар согласно требованиям Технического задания и тендерной документации (брошюры, технические паспорта, инструкция по эксплуатации и т.п. или иные документы, содержащие полное и подробное описание предлагаемого товара).</w:t>
            </w:r>
          </w:p>
          <w:p w14:paraId="5153DFE9" w14:textId="77777777" w:rsidR="001C592C" w:rsidRDefault="001C592C">
            <w:pPr>
              <w:pStyle w:val="a4"/>
              <w:spacing w:after="0" w:line="240" w:lineRule="auto"/>
              <w:ind w:left="29" w:right="137"/>
              <w:jc w:val="both"/>
              <w:rPr>
                <w:rFonts w:ascii="Times New Roman" w:eastAsia="Times New Roman" w:hAnsi="Times New Roman" w:cs="Times New Roman"/>
                <w:color w:val="auto"/>
                <w:sz w:val="24"/>
                <w:szCs w:val="24"/>
              </w:rPr>
            </w:pPr>
          </w:p>
          <w:p w14:paraId="19C1DEDD" w14:textId="77777777" w:rsidR="001C592C" w:rsidRDefault="009B7095">
            <w:pPr>
              <w:pStyle w:val="a4"/>
              <w:spacing w:after="0" w:line="240" w:lineRule="auto"/>
              <w:ind w:left="29"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Технические документы участника тендера должны быть прошиты отдельно и пронумерованы с содержанием описи документов.</w:t>
            </w:r>
          </w:p>
          <w:p w14:paraId="3D8F895F" w14:textId="77777777" w:rsidR="001C592C" w:rsidRDefault="001C592C">
            <w:pPr>
              <w:pStyle w:val="a4"/>
              <w:spacing w:after="0" w:line="240" w:lineRule="auto"/>
              <w:ind w:left="29" w:right="137"/>
              <w:jc w:val="both"/>
              <w:rPr>
                <w:rFonts w:ascii="Times New Roman" w:hAnsi="Times New Roman" w:cs="Times New Roman"/>
                <w:color w:val="auto"/>
                <w:sz w:val="24"/>
                <w:szCs w:val="24"/>
              </w:rPr>
            </w:pPr>
          </w:p>
          <w:p w14:paraId="4695C71F" w14:textId="77777777" w:rsidR="001C592C" w:rsidRDefault="009B7095">
            <w:pPr>
              <w:tabs>
                <w:tab w:val="left" w:pos="6197"/>
              </w:tabs>
              <w:spacing w:line="249" w:lineRule="auto"/>
              <w:ind w:right="137"/>
              <w:jc w:val="both"/>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Требования к наличию обязательных документов во внутреннем конверте с ценовым предложением:</w:t>
            </w:r>
          </w:p>
          <w:p w14:paraId="7B04C048" w14:textId="77777777" w:rsidR="001C592C" w:rsidRDefault="009B7095">
            <w:pPr>
              <w:pStyle w:val="a4"/>
              <w:spacing w:after="0" w:line="240" w:lineRule="auto"/>
              <w:ind w:left="29"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ценовое предложение и таблица цен в соответствии с </w:t>
            </w:r>
            <w:r>
              <w:rPr>
                <w:rFonts w:ascii="Times New Roman" w:eastAsia="Times New Roman" w:hAnsi="Times New Roman" w:cs="Times New Roman"/>
                <w:b/>
                <w:color w:val="auto"/>
                <w:sz w:val="24"/>
                <w:szCs w:val="24"/>
              </w:rPr>
              <w:t>формой №10</w:t>
            </w:r>
            <w:r>
              <w:rPr>
                <w:rFonts w:ascii="Times New Roman" w:eastAsia="Times New Roman" w:hAnsi="Times New Roman" w:cs="Times New Roman"/>
                <w:color w:val="auto"/>
                <w:sz w:val="24"/>
                <w:szCs w:val="24"/>
              </w:rPr>
              <w:t>, прилагаемой к данной инструкции.</w:t>
            </w:r>
          </w:p>
          <w:p w14:paraId="00518A10" w14:textId="77777777" w:rsidR="001C592C" w:rsidRDefault="001C592C">
            <w:pPr>
              <w:pStyle w:val="a4"/>
              <w:spacing w:after="0" w:line="240" w:lineRule="auto"/>
              <w:ind w:left="29" w:right="137"/>
              <w:jc w:val="both"/>
              <w:rPr>
                <w:rFonts w:ascii="Times New Roman" w:eastAsia="Times New Roman" w:hAnsi="Times New Roman" w:cs="Times New Roman"/>
                <w:color w:val="auto"/>
                <w:sz w:val="24"/>
                <w:szCs w:val="24"/>
              </w:rPr>
            </w:pPr>
          </w:p>
          <w:p w14:paraId="532A3DAF" w14:textId="77777777" w:rsidR="001C592C" w:rsidRDefault="009B7095">
            <w:pPr>
              <w:pStyle w:val="a4"/>
              <w:spacing w:after="0" w:line="240" w:lineRule="auto"/>
              <w:ind w:left="29"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Ценовое предложение и таблица цен участника тендера должно быть прошиты отдельно и пронумерованы.</w:t>
            </w:r>
          </w:p>
          <w:p w14:paraId="168D536C" w14:textId="77777777" w:rsidR="001C592C" w:rsidRDefault="001C592C">
            <w:pPr>
              <w:pStyle w:val="a4"/>
              <w:spacing w:after="0" w:line="240" w:lineRule="auto"/>
              <w:ind w:left="29" w:right="137"/>
              <w:jc w:val="both"/>
              <w:rPr>
                <w:rFonts w:ascii="Times New Roman" w:eastAsia="Times New Roman" w:hAnsi="Times New Roman" w:cs="Times New Roman"/>
                <w:color w:val="auto"/>
                <w:sz w:val="24"/>
                <w:szCs w:val="24"/>
              </w:rPr>
            </w:pPr>
          </w:p>
          <w:p w14:paraId="46C606DD" w14:textId="77777777" w:rsidR="001C592C" w:rsidRDefault="009B7095">
            <w:pPr>
              <w:tabs>
                <w:tab w:val="center" w:pos="464"/>
                <w:tab w:val="center" w:pos="3261"/>
                <w:tab w:val="center" w:pos="4667"/>
                <w:tab w:val="center" w:pos="6614"/>
                <w:tab w:val="center" w:pos="8716"/>
                <w:tab w:val="right" w:pos="10317"/>
              </w:tabs>
              <w:spacing w:after="48"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Рабочий орган несет ответственность за целостность и сохранность конвертов с тендерными предложениями, оформленных только в соответствии с требованиями настоящей инструкции. </w:t>
            </w:r>
          </w:p>
          <w:p w14:paraId="360221B4" w14:textId="77777777" w:rsidR="001C592C" w:rsidRDefault="001C592C">
            <w:pPr>
              <w:tabs>
                <w:tab w:val="center" w:pos="464"/>
                <w:tab w:val="center" w:pos="3261"/>
                <w:tab w:val="center" w:pos="4667"/>
                <w:tab w:val="center" w:pos="6614"/>
                <w:tab w:val="center" w:pos="8716"/>
                <w:tab w:val="right" w:pos="10317"/>
              </w:tabs>
              <w:spacing w:after="48" w:line="240" w:lineRule="auto"/>
              <w:ind w:right="137"/>
              <w:jc w:val="both"/>
              <w:rPr>
                <w:rFonts w:ascii="Times New Roman" w:eastAsia="Times New Roman" w:hAnsi="Times New Roman" w:cs="Times New Roman"/>
                <w:color w:val="auto"/>
                <w:sz w:val="24"/>
                <w:szCs w:val="24"/>
              </w:rPr>
            </w:pPr>
          </w:p>
          <w:p w14:paraId="0AD3D2EE" w14:textId="77777777" w:rsidR="001C592C" w:rsidRDefault="009B7095">
            <w:pPr>
              <w:tabs>
                <w:tab w:val="center" w:pos="464"/>
                <w:tab w:val="center" w:pos="3261"/>
                <w:tab w:val="center" w:pos="3723"/>
                <w:tab w:val="right" w:pos="10317"/>
              </w:tabs>
              <w:spacing w:after="1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Тендерные предложения принимаются в течение </w:t>
            </w:r>
            <w:r>
              <w:rPr>
                <w:rFonts w:ascii="Times New Roman" w:eastAsia="Times New Roman" w:hAnsi="Times New Roman" w:cs="Times New Roman"/>
                <w:b/>
                <w:color w:val="FF0000"/>
                <w:sz w:val="24"/>
                <w:szCs w:val="24"/>
              </w:rPr>
              <w:t xml:space="preserve">12 рабочих </w:t>
            </w:r>
            <w:r>
              <w:rPr>
                <w:rFonts w:ascii="Times New Roman" w:eastAsia="Times New Roman" w:hAnsi="Times New Roman" w:cs="Times New Roman"/>
                <w:b/>
                <w:color w:val="auto"/>
                <w:sz w:val="24"/>
                <w:szCs w:val="24"/>
              </w:rPr>
              <w:t>дней</w:t>
            </w:r>
            <w:r>
              <w:rPr>
                <w:rFonts w:ascii="Times New Roman" w:eastAsia="Times New Roman" w:hAnsi="Times New Roman" w:cs="Times New Roman"/>
                <w:color w:val="auto"/>
                <w:sz w:val="24"/>
                <w:szCs w:val="24"/>
              </w:rPr>
              <w:t xml:space="preserve"> с момента публикации объявления на портале https://exarid.uzex.uz (до 16:00) по адресу: </w:t>
            </w:r>
            <w:r>
              <w:rPr>
                <w:rFonts w:ascii="Times New Roman" w:eastAsia="Times New Roman" w:hAnsi="Times New Roman" w:cs="Times New Roman"/>
                <w:b/>
                <w:color w:val="auto"/>
                <w:sz w:val="24"/>
                <w:szCs w:val="24"/>
              </w:rPr>
              <w:t>Республика Узбекистан, 100000, г. Ташкент, ул. А. Темура, 24</w:t>
            </w:r>
          </w:p>
        </w:tc>
      </w:tr>
      <w:tr w:rsidR="001C592C" w14:paraId="0E5D00C3" w14:textId="77777777">
        <w:trPr>
          <w:trHeight w:val="382"/>
        </w:trPr>
        <w:tc>
          <w:tcPr>
            <w:tcW w:w="746" w:type="dxa"/>
            <w:gridSpan w:val="2"/>
          </w:tcPr>
          <w:p w14:paraId="3BCA7E43" w14:textId="77777777" w:rsidR="001C592C" w:rsidRDefault="001C592C">
            <w:pPr>
              <w:spacing w:line="240" w:lineRule="auto"/>
              <w:ind w:left="70"/>
              <w:rPr>
                <w:rFonts w:ascii="Times New Roman" w:eastAsia="Times New Roman" w:hAnsi="Times New Roman" w:cs="Times New Roman"/>
                <w:b/>
                <w:color w:val="auto"/>
                <w:sz w:val="24"/>
                <w:szCs w:val="24"/>
              </w:rPr>
            </w:pPr>
          </w:p>
        </w:tc>
        <w:tc>
          <w:tcPr>
            <w:tcW w:w="2342" w:type="dxa"/>
          </w:tcPr>
          <w:p w14:paraId="625AAC20" w14:textId="77777777" w:rsidR="001C592C" w:rsidRDefault="001C592C">
            <w:pPr>
              <w:spacing w:line="240" w:lineRule="auto"/>
              <w:rPr>
                <w:rFonts w:ascii="Times New Roman" w:eastAsia="Times New Roman" w:hAnsi="Times New Roman" w:cs="Times New Roman"/>
                <w:b/>
                <w:color w:val="auto"/>
                <w:sz w:val="24"/>
                <w:szCs w:val="24"/>
              </w:rPr>
            </w:pPr>
          </w:p>
        </w:tc>
        <w:tc>
          <w:tcPr>
            <w:tcW w:w="762" w:type="dxa"/>
          </w:tcPr>
          <w:p w14:paraId="4B8A3505" w14:textId="77777777" w:rsidR="001C592C" w:rsidRDefault="001C592C">
            <w:pPr>
              <w:spacing w:after="0" w:line="240" w:lineRule="auto"/>
              <w:rPr>
                <w:rFonts w:ascii="Times New Roman" w:eastAsia="Times New Roman" w:hAnsi="Times New Roman" w:cs="Times New Roman"/>
                <w:b/>
                <w:color w:val="auto"/>
                <w:sz w:val="24"/>
                <w:szCs w:val="24"/>
              </w:rPr>
            </w:pPr>
          </w:p>
          <w:p w14:paraId="1020E227" w14:textId="77777777" w:rsidR="001C592C" w:rsidRDefault="001C592C">
            <w:pPr>
              <w:spacing w:after="0" w:line="240" w:lineRule="auto"/>
              <w:rPr>
                <w:rFonts w:ascii="Times New Roman" w:eastAsia="Times New Roman" w:hAnsi="Times New Roman" w:cs="Times New Roman"/>
                <w:b/>
                <w:color w:val="auto"/>
                <w:sz w:val="24"/>
                <w:szCs w:val="24"/>
              </w:rPr>
            </w:pPr>
          </w:p>
          <w:p w14:paraId="5890A3C5" w14:textId="77777777" w:rsidR="001C592C" w:rsidRDefault="001C592C">
            <w:pPr>
              <w:spacing w:after="0" w:line="240" w:lineRule="auto"/>
              <w:rPr>
                <w:rFonts w:ascii="Times New Roman" w:eastAsia="Times New Roman" w:hAnsi="Times New Roman" w:cs="Times New Roman"/>
                <w:b/>
                <w:color w:val="auto"/>
                <w:sz w:val="24"/>
                <w:szCs w:val="24"/>
              </w:rPr>
            </w:pPr>
          </w:p>
          <w:p w14:paraId="3FE79FD9" w14:textId="77777777" w:rsidR="001C592C" w:rsidRDefault="001C592C">
            <w:pPr>
              <w:spacing w:after="0" w:line="240" w:lineRule="auto"/>
              <w:rPr>
                <w:rFonts w:ascii="Times New Roman" w:eastAsia="Times New Roman" w:hAnsi="Times New Roman" w:cs="Times New Roman"/>
                <w:b/>
                <w:color w:val="auto"/>
                <w:sz w:val="24"/>
                <w:szCs w:val="24"/>
              </w:rPr>
            </w:pPr>
          </w:p>
          <w:p w14:paraId="33EC1529" w14:textId="77777777" w:rsidR="001C592C" w:rsidRDefault="001C592C">
            <w:pPr>
              <w:spacing w:after="0" w:line="240" w:lineRule="auto"/>
              <w:rPr>
                <w:rFonts w:ascii="Times New Roman" w:eastAsia="Times New Roman" w:hAnsi="Times New Roman" w:cs="Times New Roman"/>
                <w:b/>
                <w:color w:val="auto"/>
                <w:sz w:val="24"/>
                <w:szCs w:val="24"/>
              </w:rPr>
            </w:pPr>
          </w:p>
          <w:p w14:paraId="02F48AC2" w14:textId="77777777" w:rsidR="001C592C" w:rsidRDefault="001C592C">
            <w:pPr>
              <w:spacing w:after="0" w:line="240" w:lineRule="auto"/>
              <w:rPr>
                <w:rFonts w:ascii="Times New Roman" w:eastAsia="Times New Roman" w:hAnsi="Times New Roman" w:cs="Times New Roman"/>
                <w:b/>
                <w:color w:val="auto"/>
                <w:sz w:val="24"/>
                <w:szCs w:val="24"/>
              </w:rPr>
            </w:pPr>
          </w:p>
          <w:p w14:paraId="7A7BE52D" w14:textId="77777777" w:rsidR="001C592C" w:rsidRDefault="001C592C">
            <w:pPr>
              <w:spacing w:after="0" w:line="240" w:lineRule="auto"/>
              <w:rPr>
                <w:rFonts w:ascii="Times New Roman" w:eastAsia="Times New Roman" w:hAnsi="Times New Roman" w:cs="Times New Roman"/>
                <w:b/>
                <w:color w:val="auto"/>
                <w:sz w:val="24"/>
                <w:szCs w:val="24"/>
              </w:rPr>
            </w:pPr>
          </w:p>
          <w:p w14:paraId="7E13F219" w14:textId="77777777" w:rsidR="001C592C" w:rsidRDefault="001C592C">
            <w:pPr>
              <w:spacing w:after="0" w:line="240" w:lineRule="auto"/>
              <w:rPr>
                <w:rFonts w:ascii="Times New Roman" w:eastAsia="Times New Roman" w:hAnsi="Times New Roman" w:cs="Times New Roman"/>
                <w:b/>
                <w:color w:val="auto"/>
                <w:sz w:val="24"/>
                <w:szCs w:val="24"/>
              </w:rPr>
            </w:pPr>
          </w:p>
          <w:p w14:paraId="5E3B9880" w14:textId="77777777" w:rsidR="001C592C" w:rsidRDefault="001C592C">
            <w:pPr>
              <w:spacing w:after="0" w:line="240" w:lineRule="auto"/>
              <w:rPr>
                <w:rFonts w:ascii="Times New Roman" w:eastAsia="Times New Roman" w:hAnsi="Times New Roman" w:cs="Times New Roman"/>
                <w:b/>
                <w:color w:val="auto"/>
                <w:sz w:val="24"/>
                <w:szCs w:val="24"/>
              </w:rPr>
            </w:pPr>
          </w:p>
          <w:p w14:paraId="2F56443D" w14:textId="77777777" w:rsidR="001C592C" w:rsidRDefault="009B7095">
            <w:pPr>
              <w:spacing w:after="0" w:line="240" w:lineRule="auto"/>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rPr>
              <w:t>7.20</w:t>
            </w:r>
          </w:p>
        </w:tc>
        <w:tc>
          <w:tcPr>
            <w:tcW w:w="6078" w:type="dxa"/>
          </w:tcPr>
          <w:p w14:paraId="1B84948E" w14:textId="77777777" w:rsidR="001C592C" w:rsidRDefault="009B7095">
            <w:pPr>
              <w:tabs>
                <w:tab w:val="center" w:pos="464"/>
                <w:tab w:val="center" w:pos="3261"/>
                <w:tab w:val="center" w:pos="3723"/>
                <w:tab w:val="right" w:pos="10317"/>
              </w:tabs>
              <w:spacing w:after="1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Вскрытие конвертов с предложениями участников тендера состоится по адресу: </w:t>
            </w:r>
            <w:r>
              <w:rPr>
                <w:rFonts w:ascii="Times New Roman" w:eastAsia="Times New Roman" w:hAnsi="Times New Roman" w:cs="Times New Roman"/>
                <w:bCs/>
                <w:iCs/>
                <w:color w:val="auto"/>
                <w:sz w:val="24"/>
                <w:szCs w:val="24"/>
              </w:rPr>
              <w:t>Республика Узбекистан, 100000, г. Ташкент, ул. А. Темура, 24</w:t>
            </w:r>
            <w:r>
              <w:rPr>
                <w:rFonts w:ascii="Times New Roman" w:eastAsia="Times New Roman" w:hAnsi="Times New Roman" w:cs="Times New Roman"/>
                <w:color w:val="auto"/>
                <w:sz w:val="24"/>
                <w:szCs w:val="24"/>
              </w:rPr>
              <w:t xml:space="preserve">, в присутствии уполномоченных представителей Участников, пожелавших принять в этом участие. Конкретное время и дата вскрытия конвертов будет объявлена Участнику тендера согласно контактной информации, указанной Участником на внешнем конверте. </w:t>
            </w:r>
          </w:p>
          <w:p w14:paraId="4843CE7F" w14:textId="77777777" w:rsidR="001C592C" w:rsidRDefault="001C592C">
            <w:pPr>
              <w:tabs>
                <w:tab w:val="center" w:pos="464"/>
                <w:tab w:val="center" w:pos="3261"/>
                <w:tab w:val="center" w:pos="3723"/>
                <w:tab w:val="right" w:pos="10317"/>
              </w:tabs>
              <w:spacing w:after="12" w:line="240" w:lineRule="auto"/>
              <w:ind w:right="137"/>
              <w:rPr>
                <w:rFonts w:ascii="Times New Roman" w:eastAsia="Times New Roman" w:hAnsi="Times New Roman" w:cs="Times New Roman"/>
                <w:color w:val="auto"/>
                <w:sz w:val="24"/>
                <w:szCs w:val="24"/>
              </w:rPr>
            </w:pPr>
          </w:p>
          <w:p w14:paraId="6C55BFD7" w14:textId="77777777" w:rsidR="001C592C" w:rsidRDefault="009B7095">
            <w:pPr>
              <w:tabs>
                <w:tab w:val="center" w:pos="464"/>
                <w:tab w:val="center" w:pos="3261"/>
                <w:tab w:val="center" w:pos="3723"/>
                <w:tab w:val="right" w:pos="10317"/>
              </w:tabs>
              <w:spacing w:after="12"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Срок действия предложения участников тендера должен составлять не менее </w:t>
            </w:r>
            <w:r>
              <w:rPr>
                <w:rFonts w:ascii="Times New Roman" w:eastAsia="Times New Roman" w:hAnsi="Times New Roman" w:cs="Times New Roman"/>
                <w:b/>
                <w:color w:val="auto"/>
                <w:sz w:val="24"/>
                <w:szCs w:val="24"/>
              </w:rPr>
              <w:t xml:space="preserve">90 дней </w:t>
            </w:r>
            <w:r>
              <w:rPr>
                <w:rFonts w:ascii="Times New Roman" w:eastAsia="Times New Roman" w:hAnsi="Times New Roman" w:cs="Times New Roman"/>
                <w:color w:val="auto"/>
                <w:sz w:val="24"/>
                <w:szCs w:val="24"/>
              </w:rPr>
              <w:t>с даты, установленной как день окончания приема тендерных предложений.</w:t>
            </w:r>
          </w:p>
          <w:p w14:paraId="30AD95EA" w14:textId="77777777" w:rsidR="001C592C" w:rsidRDefault="001C592C">
            <w:pPr>
              <w:tabs>
                <w:tab w:val="center" w:pos="464"/>
                <w:tab w:val="center" w:pos="3261"/>
                <w:tab w:val="center" w:pos="3723"/>
                <w:tab w:val="right" w:pos="10317"/>
              </w:tabs>
              <w:spacing w:after="12" w:line="240" w:lineRule="auto"/>
              <w:ind w:right="137"/>
              <w:rPr>
                <w:rFonts w:ascii="Times New Roman" w:eastAsia="Times New Roman" w:hAnsi="Times New Roman" w:cs="Times New Roman"/>
                <w:color w:val="auto"/>
                <w:sz w:val="24"/>
                <w:szCs w:val="24"/>
              </w:rPr>
            </w:pPr>
          </w:p>
        </w:tc>
      </w:tr>
      <w:tr w:rsidR="001C592C" w14:paraId="2DE8B4A1" w14:textId="77777777">
        <w:trPr>
          <w:trHeight w:val="382"/>
        </w:trPr>
        <w:tc>
          <w:tcPr>
            <w:tcW w:w="746" w:type="dxa"/>
            <w:gridSpan w:val="2"/>
          </w:tcPr>
          <w:p w14:paraId="20F2E8A5" w14:textId="77777777" w:rsidR="001C592C" w:rsidRDefault="009B7095">
            <w:pPr>
              <w:spacing w:line="240" w:lineRule="auto"/>
              <w:ind w:left="7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8</w:t>
            </w:r>
          </w:p>
        </w:tc>
        <w:tc>
          <w:tcPr>
            <w:tcW w:w="2342" w:type="dxa"/>
          </w:tcPr>
          <w:p w14:paraId="21D3D77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Продление срока предоставления предложений участников тендера</w:t>
            </w:r>
          </w:p>
        </w:tc>
        <w:tc>
          <w:tcPr>
            <w:tcW w:w="762" w:type="dxa"/>
          </w:tcPr>
          <w:p w14:paraId="56FCA0D4"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8.1</w:t>
            </w:r>
          </w:p>
          <w:p w14:paraId="34B2C73F" w14:textId="77777777" w:rsidR="001C592C" w:rsidRDefault="001C592C">
            <w:pPr>
              <w:spacing w:line="240" w:lineRule="auto"/>
              <w:rPr>
                <w:rFonts w:ascii="Times New Roman" w:eastAsia="Times New Roman" w:hAnsi="Times New Roman" w:cs="Times New Roman"/>
                <w:b/>
                <w:color w:val="auto"/>
                <w:sz w:val="24"/>
                <w:szCs w:val="24"/>
              </w:rPr>
            </w:pPr>
          </w:p>
          <w:p w14:paraId="49929ABF" w14:textId="77777777" w:rsidR="001C592C" w:rsidRDefault="001C592C">
            <w:pPr>
              <w:spacing w:line="240" w:lineRule="auto"/>
              <w:rPr>
                <w:rFonts w:ascii="Times New Roman" w:eastAsia="Times New Roman" w:hAnsi="Times New Roman" w:cs="Times New Roman"/>
                <w:b/>
                <w:color w:val="auto"/>
                <w:sz w:val="24"/>
                <w:szCs w:val="24"/>
              </w:rPr>
            </w:pPr>
          </w:p>
          <w:p w14:paraId="18476994" w14:textId="77777777" w:rsidR="001C592C" w:rsidRDefault="001C592C">
            <w:pPr>
              <w:spacing w:line="240" w:lineRule="auto"/>
              <w:rPr>
                <w:rFonts w:ascii="Times New Roman" w:eastAsia="Times New Roman" w:hAnsi="Times New Roman" w:cs="Times New Roman"/>
                <w:b/>
                <w:color w:val="auto"/>
                <w:sz w:val="24"/>
                <w:szCs w:val="24"/>
              </w:rPr>
            </w:pPr>
          </w:p>
          <w:p w14:paraId="06AA2497" w14:textId="77777777" w:rsidR="001C592C" w:rsidRDefault="001C592C">
            <w:pPr>
              <w:spacing w:line="240" w:lineRule="auto"/>
              <w:rPr>
                <w:rFonts w:ascii="Times New Roman" w:eastAsia="Times New Roman" w:hAnsi="Times New Roman" w:cs="Times New Roman"/>
                <w:b/>
                <w:color w:val="auto"/>
                <w:sz w:val="24"/>
                <w:szCs w:val="24"/>
              </w:rPr>
            </w:pPr>
          </w:p>
          <w:p w14:paraId="484A75D1" w14:textId="77777777" w:rsidR="001C592C" w:rsidRDefault="001C592C">
            <w:pPr>
              <w:spacing w:line="240" w:lineRule="auto"/>
              <w:rPr>
                <w:rFonts w:ascii="Times New Roman" w:eastAsia="Times New Roman" w:hAnsi="Times New Roman" w:cs="Times New Roman"/>
                <w:b/>
                <w:color w:val="auto"/>
                <w:sz w:val="24"/>
                <w:szCs w:val="24"/>
              </w:rPr>
            </w:pPr>
          </w:p>
          <w:p w14:paraId="6B96BF4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lang w:val="en-US"/>
              </w:rPr>
              <w:t>8</w:t>
            </w:r>
            <w:r>
              <w:rPr>
                <w:rFonts w:ascii="Times New Roman" w:eastAsia="Times New Roman" w:hAnsi="Times New Roman" w:cs="Times New Roman"/>
                <w:b/>
                <w:color w:val="auto"/>
                <w:sz w:val="24"/>
                <w:szCs w:val="24"/>
              </w:rPr>
              <w:t>.2</w:t>
            </w:r>
          </w:p>
        </w:tc>
        <w:tc>
          <w:tcPr>
            <w:tcW w:w="6078" w:type="dxa"/>
          </w:tcPr>
          <w:p w14:paraId="1134ACEF" w14:textId="77777777" w:rsidR="001C592C" w:rsidRDefault="009B7095">
            <w:pPr>
              <w:pStyle w:val="a8"/>
              <w:ind w:firstLine="0"/>
              <w:rPr>
                <w:sz w:val="24"/>
                <w:szCs w:val="24"/>
              </w:rPr>
            </w:pPr>
            <w:r>
              <w:rPr>
                <w:sz w:val="24"/>
                <w:szCs w:val="24"/>
              </w:rPr>
              <w:t xml:space="preserve">По аргументированной просьбе участника Заказчик может продлить срок представления предложений, которое распространяется на всех участников тендера. Срок продления тендера не может превышать </w:t>
            </w:r>
            <w:r>
              <w:rPr>
                <w:b/>
                <w:sz w:val="24"/>
                <w:szCs w:val="24"/>
              </w:rPr>
              <w:t>15 дней</w:t>
            </w:r>
            <w:r>
              <w:rPr>
                <w:sz w:val="24"/>
                <w:szCs w:val="24"/>
              </w:rPr>
              <w:t>. Уведомление о продлении срока представления и рассмотрения тендерных предложений высылается по почте или по электронной почте, или по факсу всем участникам, получившим тендерную документацию.</w:t>
            </w:r>
          </w:p>
          <w:p w14:paraId="2CDB11D6" w14:textId="77777777" w:rsidR="001C592C" w:rsidRDefault="001C592C">
            <w:pPr>
              <w:pStyle w:val="a8"/>
              <w:ind w:firstLine="0"/>
              <w:rPr>
                <w:sz w:val="24"/>
                <w:szCs w:val="24"/>
              </w:rPr>
            </w:pPr>
          </w:p>
          <w:p w14:paraId="6B47FD61" w14:textId="77777777" w:rsidR="001C592C" w:rsidRDefault="009B7095">
            <w:pPr>
              <w:pStyle w:val="a8"/>
              <w:ind w:firstLine="0"/>
              <w:rPr>
                <w:sz w:val="24"/>
                <w:szCs w:val="24"/>
              </w:rPr>
            </w:pPr>
            <w:r>
              <w:rPr>
                <w:sz w:val="24"/>
                <w:szCs w:val="24"/>
              </w:rPr>
              <w:t>Решение о продлении срока принимается только на заседании закупочной комиссии.</w:t>
            </w:r>
          </w:p>
          <w:p w14:paraId="43D06CBF" w14:textId="77777777" w:rsidR="001C592C" w:rsidRDefault="001C592C">
            <w:pPr>
              <w:pStyle w:val="a8"/>
              <w:ind w:firstLine="0"/>
              <w:rPr>
                <w:sz w:val="24"/>
                <w:szCs w:val="24"/>
              </w:rPr>
            </w:pPr>
          </w:p>
        </w:tc>
      </w:tr>
      <w:tr w:rsidR="001C592C" w14:paraId="4147D9AD" w14:textId="77777777">
        <w:trPr>
          <w:trHeight w:val="1163"/>
        </w:trPr>
        <w:tc>
          <w:tcPr>
            <w:tcW w:w="746" w:type="dxa"/>
            <w:gridSpan w:val="2"/>
          </w:tcPr>
          <w:p w14:paraId="536644C7" w14:textId="77777777" w:rsidR="001C592C" w:rsidRDefault="001C592C">
            <w:pPr>
              <w:spacing w:line="240" w:lineRule="auto"/>
              <w:ind w:left="70"/>
              <w:rPr>
                <w:rFonts w:ascii="Times New Roman" w:eastAsia="Times New Roman" w:hAnsi="Times New Roman" w:cs="Times New Roman"/>
                <w:b/>
                <w:color w:val="auto"/>
                <w:sz w:val="24"/>
                <w:szCs w:val="24"/>
              </w:rPr>
            </w:pPr>
          </w:p>
        </w:tc>
        <w:tc>
          <w:tcPr>
            <w:tcW w:w="2342" w:type="dxa"/>
          </w:tcPr>
          <w:p w14:paraId="15695A4A" w14:textId="77777777" w:rsidR="001C592C" w:rsidRDefault="001C592C">
            <w:pPr>
              <w:spacing w:line="240" w:lineRule="auto"/>
              <w:rPr>
                <w:rFonts w:ascii="Times New Roman" w:eastAsia="Times New Roman" w:hAnsi="Times New Roman" w:cs="Times New Roman"/>
                <w:b/>
                <w:color w:val="auto"/>
                <w:sz w:val="24"/>
                <w:szCs w:val="24"/>
              </w:rPr>
            </w:pPr>
          </w:p>
        </w:tc>
        <w:tc>
          <w:tcPr>
            <w:tcW w:w="762" w:type="dxa"/>
          </w:tcPr>
          <w:p w14:paraId="05B9941D"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8.3</w:t>
            </w:r>
          </w:p>
        </w:tc>
        <w:tc>
          <w:tcPr>
            <w:tcW w:w="6078" w:type="dxa"/>
          </w:tcPr>
          <w:p w14:paraId="3B73DE19" w14:textId="77777777" w:rsidR="001C592C" w:rsidRDefault="009B7095">
            <w:pPr>
              <w:pStyle w:val="a8"/>
              <w:ind w:firstLine="0"/>
              <w:rPr>
                <w:sz w:val="24"/>
                <w:szCs w:val="24"/>
              </w:rPr>
            </w:pPr>
            <w:r>
              <w:rPr>
                <w:sz w:val="24"/>
                <w:szCs w:val="24"/>
              </w:rPr>
              <w:t>Объявления о продлении сроков представления предложений участников тендера размещается на специальном информационном портале и публикуется на сайте Заказчика или других СМИ.</w:t>
            </w:r>
          </w:p>
          <w:p w14:paraId="671C3C72" w14:textId="77777777" w:rsidR="001C592C" w:rsidRDefault="001C592C">
            <w:pPr>
              <w:pStyle w:val="a8"/>
              <w:ind w:firstLine="0"/>
              <w:rPr>
                <w:sz w:val="24"/>
                <w:szCs w:val="24"/>
              </w:rPr>
            </w:pPr>
          </w:p>
        </w:tc>
      </w:tr>
      <w:tr w:rsidR="001C592C" w14:paraId="1AFC3476" w14:textId="77777777">
        <w:trPr>
          <w:trHeight w:val="382"/>
        </w:trPr>
        <w:tc>
          <w:tcPr>
            <w:tcW w:w="746" w:type="dxa"/>
            <w:gridSpan w:val="2"/>
          </w:tcPr>
          <w:p w14:paraId="7C7689C7" w14:textId="77777777" w:rsidR="001C592C" w:rsidRDefault="009B7095">
            <w:pPr>
              <w:spacing w:line="240" w:lineRule="auto"/>
              <w:ind w:left="7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9</w:t>
            </w:r>
          </w:p>
        </w:tc>
        <w:tc>
          <w:tcPr>
            <w:tcW w:w="2342" w:type="dxa"/>
          </w:tcPr>
          <w:p w14:paraId="6A907F84"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Внесение изменений в тендерную документацию</w:t>
            </w:r>
          </w:p>
        </w:tc>
        <w:tc>
          <w:tcPr>
            <w:tcW w:w="762" w:type="dxa"/>
          </w:tcPr>
          <w:p w14:paraId="4478DE4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9.1</w:t>
            </w:r>
          </w:p>
        </w:tc>
        <w:tc>
          <w:tcPr>
            <w:tcW w:w="6078" w:type="dxa"/>
          </w:tcPr>
          <w:p w14:paraId="6BF3C572" w14:textId="77777777" w:rsidR="001C592C" w:rsidRDefault="009B7095">
            <w:pPr>
              <w:pStyle w:val="a8"/>
              <w:ind w:firstLine="0"/>
              <w:rPr>
                <w:sz w:val="24"/>
                <w:szCs w:val="24"/>
              </w:rPr>
            </w:pPr>
            <w:r>
              <w:rPr>
                <w:sz w:val="24"/>
                <w:szCs w:val="24"/>
              </w:rPr>
              <w:t>В случае необходимости заказчик вправе принять решение о внесении изменений в тендерную документацию.</w:t>
            </w:r>
          </w:p>
          <w:p w14:paraId="01EA9217" w14:textId="77777777" w:rsidR="001C592C" w:rsidRDefault="001C592C">
            <w:pPr>
              <w:pStyle w:val="a8"/>
              <w:ind w:firstLine="0"/>
              <w:rPr>
                <w:sz w:val="24"/>
                <w:szCs w:val="24"/>
              </w:rPr>
            </w:pPr>
          </w:p>
          <w:p w14:paraId="1EF33095" w14:textId="77777777" w:rsidR="001C592C" w:rsidRDefault="009B7095">
            <w:pPr>
              <w:pStyle w:val="a8"/>
              <w:ind w:firstLine="0"/>
              <w:rPr>
                <w:sz w:val="24"/>
                <w:szCs w:val="24"/>
              </w:rPr>
            </w:pPr>
            <w:r>
              <w:rPr>
                <w:sz w:val="24"/>
                <w:szCs w:val="24"/>
              </w:rPr>
              <w:t xml:space="preserve">Заказчик по согласованию с закупочной комиссией вправе принять решение о внесении изменений в закупочную документацию по тендеру </w:t>
            </w:r>
            <w:r>
              <w:rPr>
                <w:b/>
                <w:sz w:val="24"/>
                <w:szCs w:val="24"/>
              </w:rPr>
              <w:t>не позднее чем за один рабочий день</w:t>
            </w:r>
            <w:r>
              <w:rPr>
                <w:sz w:val="24"/>
                <w:szCs w:val="24"/>
              </w:rPr>
              <w:t xml:space="preserve"> до даты окончания срока подачи предложений на участие в тендере. При этом срок окончания подачи предложений в этом тендере продлевается </w:t>
            </w:r>
            <w:r>
              <w:rPr>
                <w:b/>
                <w:sz w:val="24"/>
                <w:szCs w:val="24"/>
              </w:rPr>
              <w:t>не менее чем на десять рабочих дней</w:t>
            </w:r>
            <w:r>
              <w:rPr>
                <w:sz w:val="24"/>
                <w:szCs w:val="24"/>
              </w:rPr>
              <w:t>. Одновременно с этим вносятся изменения в объявление о проведении тендера, если была изменена информация, указанная в объявлении. Изменение наименования товара (работы, услуги) не допускается.</w:t>
            </w:r>
          </w:p>
          <w:p w14:paraId="729B8EC2" w14:textId="77777777" w:rsidR="001C592C" w:rsidRDefault="001C592C">
            <w:pPr>
              <w:pStyle w:val="a8"/>
              <w:ind w:firstLine="0"/>
              <w:rPr>
                <w:sz w:val="24"/>
                <w:szCs w:val="24"/>
              </w:rPr>
            </w:pPr>
          </w:p>
          <w:p w14:paraId="54C09605" w14:textId="77777777" w:rsidR="001C592C" w:rsidRDefault="009B7095">
            <w:pPr>
              <w:pStyle w:val="a8"/>
              <w:ind w:firstLine="0"/>
              <w:rPr>
                <w:sz w:val="24"/>
                <w:szCs w:val="24"/>
              </w:rPr>
            </w:pPr>
            <w:r>
              <w:rPr>
                <w:sz w:val="24"/>
                <w:szCs w:val="24"/>
              </w:rPr>
              <w:lastRenderedPageBreak/>
              <w:t>После завершения срока подачи тендерных предложений внесение изменений в условия тендера не допускается.</w:t>
            </w:r>
          </w:p>
          <w:p w14:paraId="7B482D3B" w14:textId="77777777" w:rsidR="001C592C" w:rsidRDefault="001C592C">
            <w:pPr>
              <w:pStyle w:val="a8"/>
              <w:ind w:firstLine="0"/>
              <w:rPr>
                <w:sz w:val="24"/>
                <w:szCs w:val="24"/>
              </w:rPr>
            </w:pPr>
          </w:p>
        </w:tc>
      </w:tr>
      <w:tr w:rsidR="001C592C" w14:paraId="7A467954" w14:textId="77777777">
        <w:trPr>
          <w:trHeight w:val="382"/>
        </w:trPr>
        <w:tc>
          <w:tcPr>
            <w:tcW w:w="746" w:type="dxa"/>
            <w:gridSpan w:val="2"/>
          </w:tcPr>
          <w:p w14:paraId="58754871" w14:textId="77777777" w:rsidR="001C592C" w:rsidRDefault="009B7095">
            <w:pPr>
              <w:spacing w:line="240" w:lineRule="auto"/>
              <w:ind w:left="70"/>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lastRenderedPageBreak/>
              <w:t>10</w:t>
            </w:r>
          </w:p>
        </w:tc>
        <w:tc>
          <w:tcPr>
            <w:tcW w:w="2342" w:type="dxa"/>
          </w:tcPr>
          <w:p w14:paraId="2668EC0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Процедура вскрытия конвертов с предложениями участников тендера, порядок и критерии их оценки</w:t>
            </w:r>
          </w:p>
        </w:tc>
        <w:tc>
          <w:tcPr>
            <w:tcW w:w="762" w:type="dxa"/>
          </w:tcPr>
          <w:p w14:paraId="223354E9"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w:t>
            </w:r>
          </w:p>
          <w:p w14:paraId="264D2100" w14:textId="77777777" w:rsidR="001C592C" w:rsidRDefault="001C592C">
            <w:pPr>
              <w:spacing w:line="240" w:lineRule="auto"/>
              <w:rPr>
                <w:rFonts w:ascii="Times New Roman" w:eastAsia="Times New Roman" w:hAnsi="Times New Roman" w:cs="Times New Roman"/>
                <w:b/>
                <w:color w:val="auto"/>
                <w:sz w:val="24"/>
                <w:szCs w:val="24"/>
              </w:rPr>
            </w:pPr>
          </w:p>
          <w:p w14:paraId="77F7B2DF" w14:textId="77777777" w:rsidR="001C592C" w:rsidRDefault="001C592C">
            <w:pPr>
              <w:spacing w:line="240" w:lineRule="auto"/>
              <w:rPr>
                <w:rFonts w:ascii="Times New Roman" w:eastAsia="Times New Roman" w:hAnsi="Times New Roman" w:cs="Times New Roman"/>
                <w:b/>
                <w:color w:val="auto"/>
                <w:sz w:val="24"/>
                <w:szCs w:val="24"/>
              </w:rPr>
            </w:pPr>
          </w:p>
          <w:p w14:paraId="749605DA" w14:textId="77777777" w:rsidR="001C592C" w:rsidRDefault="001C592C">
            <w:pPr>
              <w:spacing w:line="240" w:lineRule="auto"/>
              <w:rPr>
                <w:rFonts w:ascii="Times New Roman" w:eastAsia="Times New Roman" w:hAnsi="Times New Roman" w:cs="Times New Roman"/>
                <w:b/>
                <w:color w:val="auto"/>
                <w:sz w:val="24"/>
                <w:szCs w:val="24"/>
              </w:rPr>
            </w:pPr>
          </w:p>
          <w:p w14:paraId="3A6B6B51" w14:textId="77777777" w:rsidR="001C592C" w:rsidRDefault="001C592C">
            <w:pPr>
              <w:spacing w:line="240" w:lineRule="auto"/>
              <w:rPr>
                <w:rFonts w:ascii="Times New Roman" w:eastAsia="Times New Roman" w:hAnsi="Times New Roman" w:cs="Times New Roman"/>
                <w:b/>
                <w:color w:val="auto"/>
                <w:sz w:val="24"/>
                <w:szCs w:val="24"/>
              </w:rPr>
            </w:pPr>
          </w:p>
          <w:p w14:paraId="4600C44A" w14:textId="77777777" w:rsidR="001C592C" w:rsidRDefault="001C592C">
            <w:pPr>
              <w:spacing w:line="240" w:lineRule="auto"/>
              <w:rPr>
                <w:rFonts w:ascii="Times New Roman" w:eastAsia="Times New Roman" w:hAnsi="Times New Roman" w:cs="Times New Roman"/>
                <w:b/>
                <w:color w:val="auto"/>
                <w:sz w:val="24"/>
                <w:szCs w:val="24"/>
              </w:rPr>
            </w:pPr>
          </w:p>
          <w:p w14:paraId="267717C3"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10.2</w:t>
            </w:r>
          </w:p>
        </w:tc>
        <w:tc>
          <w:tcPr>
            <w:tcW w:w="6078" w:type="dxa"/>
          </w:tcPr>
          <w:p w14:paraId="41D75541"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Во время, указанное в объявлении как время проведения тендера, закупочная комиссия для проведения оценки</w:t>
            </w:r>
            <w:r>
              <w:rPr>
                <w:rFonts w:ascii="Times New Roman" w:eastAsia="Cambria" w:hAnsi="Times New Roman" w:cs="Times New Roman"/>
                <w:color w:val="auto"/>
                <w:sz w:val="24"/>
                <w:szCs w:val="24"/>
              </w:rPr>
              <w:t xml:space="preserve"> </w:t>
            </w:r>
            <w:r>
              <w:rPr>
                <w:rFonts w:ascii="Times New Roman" w:eastAsia="Times New Roman" w:hAnsi="Times New Roman" w:cs="Times New Roman"/>
                <w:color w:val="auto"/>
                <w:sz w:val="24"/>
                <w:szCs w:val="24"/>
              </w:rPr>
              <w:t>предложений участников тендера вскрывает конверты с предложениями, поданными участниками тендера. Уполномоченный представитель участника тендера вправе присутствовать при процедуре вскрытия конвертов.</w:t>
            </w:r>
          </w:p>
          <w:p w14:paraId="7CEE680A"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p w14:paraId="611A4822"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Во время процедуры вскрытия конвертов с тендерными предложениями заказчиком осуществляется видеозапись, и в процессе вскрытия конвертов озвучиваются все представленные документы и цена коммерческого предложения участников.</w:t>
            </w:r>
          </w:p>
          <w:p w14:paraId="484E2DF9"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tc>
      </w:tr>
      <w:tr w:rsidR="001C592C" w14:paraId="5044182B" w14:textId="77777777">
        <w:trPr>
          <w:trHeight w:val="382"/>
        </w:trPr>
        <w:tc>
          <w:tcPr>
            <w:tcW w:w="746" w:type="dxa"/>
            <w:gridSpan w:val="2"/>
          </w:tcPr>
          <w:p w14:paraId="7CA97D7A" w14:textId="77777777" w:rsidR="001C592C" w:rsidRDefault="001C592C">
            <w:pPr>
              <w:spacing w:line="240" w:lineRule="auto"/>
              <w:ind w:left="70"/>
              <w:rPr>
                <w:rFonts w:ascii="Times New Roman" w:eastAsia="Times New Roman" w:hAnsi="Times New Roman" w:cs="Times New Roman"/>
                <w:b/>
                <w:color w:val="auto"/>
                <w:sz w:val="24"/>
                <w:szCs w:val="24"/>
              </w:rPr>
            </w:pPr>
          </w:p>
        </w:tc>
        <w:tc>
          <w:tcPr>
            <w:tcW w:w="2342" w:type="dxa"/>
          </w:tcPr>
          <w:p w14:paraId="0D3FBC2A" w14:textId="77777777" w:rsidR="001C592C" w:rsidRDefault="001C592C">
            <w:pPr>
              <w:spacing w:line="240" w:lineRule="auto"/>
              <w:rPr>
                <w:rFonts w:ascii="Times New Roman" w:eastAsia="Times New Roman" w:hAnsi="Times New Roman" w:cs="Times New Roman"/>
                <w:b/>
                <w:color w:val="auto"/>
                <w:sz w:val="24"/>
                <w:szCs w:val="24"/>
              </w:rPr>
            </w:pPr>
          </w:p>
        </w:tc>
        <w:tc>
          <w:tcPr>
            <w:tcW w:w="762" w:type="dxa"/>
          </w:tcPr>
          <w:p w14:paraId="6122610F"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10.2</w:t>
            </w:r>
          </w:p>
          <w:p w14:paraId="7EF2796D" w14:textId="77777777" w:rsidR="001C592C" w:rsidRDefault="001C592C">
            <w:pPr>
              <w:spacing w:line="240" w:lineRule="auto"/>
              <w:rPr>
                <w:rFonts w:ascii="Times New Roman" w:eastAsia="Times New Roman" w:hAnsi="Times New Roman" w:cs="Times New Roman"/>
                <w:b/>
                <w:color w:val="auto"/>
                <w:sz w:val="24"/>
                <w:szCs w:val="24"/>
              </w:rPr>
            </w:pPr>
          </w:p>
          <w:p w14:paraId="372949E7" w14:textId="77777777" w:rsidR="001C592C" w:rsidRDefault="001C592C">
            <w:pPr>
              <w:spacing w:after="0" w:line="240" w:lineRule="auto"/>
              <w:rPr>
                <w:rFonts w:ascii="Times New Roman" w:eastAsia="Times New Roman" w:hAnsi="Times New Roman" w:cs="Times New Roman"/>
                <w:b/>
                <w:color w:val="auto"/>
                <w:sz w:val="24"/>
                <w:szCs w:val="24"/>
              </w:rPr>
            </w:pPr>
          </w:p>
          <w:p w14:paraId="4604EDC5" w14:textId="77777777" w:rsidR="001C592C" w:rsidRDefault="001C592C">
            <w:pPr>
              <w:spacing w:after="0" w:line="240" w:lineRule="auto"/>
              <w:rPr>
                <w:rFonts w:ascii="Times New Roman" w:eastAsia="Times New Roman" w:hAnsi="Times New Roman" w:cs="Times New Roman"/>
                <w:b/>
                <w:color w:val="auto"/>
                <w:sz w:val="24"/>
                <w:szCs w:val="24"/>
              </w:rPr>
            </w:pPr>
          </w:p>
          <w:p w14:paraId="46228A03" w14:textId="77777777" w:rsidR="001C592C" w:rsidRDefault="001C592C">
            <w:pPr>
              <w:spacing w:after="0" w:line="240" w:lineRule="auto"/>
              <w:rPr>
                <w:rFonts w:ascii="Times New Roman" w:eastAsia="Times New Roman" w:hAnsi="Times New Roman" w:cs="Times New Roman"/>
                <w:b/>
                <w:color w:val="auto"/>
                <w:sz w:val="24"/>
                <w:szCs w:val="24"/>
              </w:rPr>
            </w:pPr>
          </w:p>
          <w:p w14:paraId="36158110"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10.3</w:t>
            </w:r>
          </w:p>
        </w:tc>
        <w:tc>
          <w:tcPr>
            <w:tcW w:w="6078" w:type="dxa"/>
          </w:tcPr>
          <w:p w14:paraId="720512D5"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Рабочий орган закупочной комиссии письменно информирует участников о дате и месте проведения процедуры вскрытия тендерных предложений. В случае неявки участников на заседание тендерной комиссии, конверты с тендерными предложениями вскрываются в одностороннем порядке.</w:t>
            </w:r>
          </w:p>
          <w:p w14:paraId="47B07548"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Срок рассмотрения и оценки предложений участников тендера </w:t>
            </w:r>
            <w:r>
              <w:rPr>
                <w:rFonts w:ascii="Times New Roman" w:eastAsia="Times New Roman" w:hAnsi="Times New Roman" w:cs="Times New Roman"/>
                <w:b/>
                <w:color w:val="auto"/>
                <w:sz w:val="24"/>
                <w:szCs w:val="24"/>
              </w:rPr>
              <w:t>не может превышать сорока пяти рабочих дней</w:t>
            </w:r>
            <w:r>
              <w:rPr>
                <w:rFonts w:ascii="Times New Roman" w:eastAsia="Times New Roman" w:hAnsi="Times New Roman" w:cs="Times New Roman"/>
                <w:color w:val="auto"/>
                <w:sz w:val="24"/>
                <w:szCs w:val="24"/>
              </w:rPr>
              <w:t xml:space="preserve"> с момента окончания подачи предложений.</w:t>
            </w:r>
          </w:p>
          <w:p w14:paraId="57902764"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tc>
      </w:tr>
      <w:tr w:rsidR="001C592C" w14:paraId="00491CB6" w14:textId="77777777">
        <w:trPr>
          <w:trHeight w:val="793"/>
        </w:trPr>
        <w:tc>
          <w:tcPr>
            <w:tcW w:w="693" w:type="dxa"/>
          </w:tcPr>
          <w:p w14:paraId="5F601897"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049C3313" w14:textId="77777777" w:rsidR="001C592C" w:rsidRDefault="001C592C">
            <w:pPr>
              <w:tabs>
                <w:tab w:val="center" w:pos="394"/>
                <w:tab w:val="center" w:pos="3191"/>
              </w:tabs>
              <w:spacing w:line="240" w:lineRule="auto"/>
              <w:rPr>
                <w:rFonts w:ascii="Times New Roman" w:hAnsi="Times New Roman" w:cs="Times New Roman"/>
                <w:color w:val="auto"/>
                <w:sz w:val="24"/>
                <w:szCs w:val="24"/>
              </w:rPr>
            </w:pPr>
          </w:p>
        </w:tc>
        <w:tc>
          <w:tcPr>
            <w:tcW w:w="762" w:type="dxa"/>
          </w:tcPr>
          <w:p w14:paraId="776007B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10.4</w:t>
            </w:r>
          </w:p>
          <w:p w14:paraId="3A13D616" w14:textId="77777777" w:rsidR="001C592C" w:rsidRDefault="001C592C">
            <w:pPr>
              <w:spacing w:line="240" w:lineRule="auto"/>
              <w:rPr>
                <w:rFonts w:ascii="Times New Roman" w:eastAsia="Times New Roman" w:hAnsi="Times New Roman" w:cs="Times New Roman"/>
                <w:b/>
                <w:color w:val="auto"/>
                <w:sz w:val="24"/>
                <w:szCs w:val="24"/>
              </w:rPr>
            </w:pPr>
          </w:p>
          <w:p w14:paraId="2608DA3E" w14:textId="77777777" w:rsidR="001C592C" w:rsidRDefault="001C592C">
            <w:pPr>
              <w:spacing w:line="240" w:lineRule="auto"/>
              <w:rPr>
                <w:rFonts w:ascii="Times New Roman" w:eastAsia="Times New Roman" w:hAnsi="Times New Roman" w:cs="Times New Roman"/>
                <w:b/>
                <w:color w:val="auto"/>
                <w:sz w:val="24"/>
                <w:szCs w:val="24"/>
              </w:rPr>
            </w:pPr>
          </w:p>
          <w:p w14:paraId="3CA9449B" w14:textId="77777777" w:rsidR="001C592C" w:rsidRDefault="001C592C">
            <w:pPr>
              <w:spacing w:line="240" w:lineRule="auto"/>
              <w:rPr>
                <w:rFonts w:ascii="Times New Roman" w:eastAsia="Times New Roman" w:hAnsi="Times New Roman" w:cs="Times New Roman"/>
                <w:b/>
                <w:color w:val="auto"/>
                <w:sz w:val="24"/>
                <w:szCs w:val="24"/>
              </w:rPr>
            </w:pPr>
          </w:p>
          <w:p w14:paraId="44B9BE1B" w14:textId="77777777" w:rsidR="001C592C" w:rsidRDefault="001C592C">
            <w:pPr>
              <w:spacing w:line="240" w:lineRule="auto"/>
              <w:rPr>
                <w:rFonts w:ascii="Times New Roman" w:eastAsia="Times New Roman" w:hAnsi="Times New Roman" w:cs="Times New Roman"/>
                <w:b/>
                <w:color w:val="auto"/>
                <w:sz w:val="24"/>
                <w:szCs w:val="24"/>
              </w:rPr>
            </w:pPr>
          </w:p>
          <w:p w14:paraId="24BEFCCF" w14:textId="77777777" w:rsidR="001C592C" w:rsidRDefault="001C592C">
            <w:pPr>
              <w:spacing w:line="240" w:lineRule="auto"/>
              <w:rPr>
                <w:rFonts w:ascii="Times New Roman" w:eastAsia="Times New Roman" w:hAnsi="Times New Roman" w:cs="Times New Roman"/>
                <w:b/>
                <w:color w:val="auto"/>
                <w:sz w:val="24"/>
                <w:szCs w:val="24"/>
              </w:rPr>
            </w:pPr>
          </w:p>
          <w:p w14:paraId="4DF5535C" w14:textId="77777777" w:rsidR="001C592C" w:rsidRDefault="001C592C">
            <w:pPr>
              <w:spacing w:line="240" w:lineRule="auto"/>
              <w:rPr>
                <w:rFonts w:ascii="Times New Roman" w:eastAsia="Times New Roman" w:hAnsi="Times New Roman" w:cs="Times New Roman"/>
                <w:b/>
                <w:color w:val="auto"/>
                <w:sz w:val="24"/>
                <w:szCs w:val="24"/>
              </w:rPr>
            </w:pPr>
          </w:p>
          <w:p w14:paraId="578BD92C" w14:textId="77777777" w:rsidR="001C592C" w:rsidRDefault="001C592C">
            <w:pPr>
              <w:spacing w:line="240" w:lineRule="auto"/>
              <w:rPr>
                <w:rFonts w:ascii="Times New Roman" w:eastAsia="Times New Roman" w:hAnsi="Times New Roman" w:cs="Times New Roman"/>
                <w:b/>
                <w:color w:val="auto"/>
                <w:sz w:val="24"/>
                <w:szCs w:val="24"/>
              </w:rPr>
            </w:pPr>
          </w:p>
          <w:p w14:paraId="2B174447" w14:textId="77777777" w:rsidR="001C592C" w:rsidRDefault="001C592C">
            <w:pPr>
              <w:spacing w:line="240" w:lineRule="auto"/>
              <w:rPr>
                <w:rFonts w:ascii="Times New Roman" w:eastAsia="Times New Roman" w:hAnsi="Times New Roman" w:cs="Times New Roman"/>
                <w:b/>
                <w:color w:val="auto"/>
                <w:sz w:val="24"/>
                <w:szCs w:val="24"/>
              </w:rPr>
            </w:pPr>
          </w:p>
          <w:p w14:paraId="36A322B9"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10.5</w:t>
            </w:r>
          </w:p>
          <w:p w14:paraId="2B77DF43" w14:textId="77777777" w:rsidR="001C592C" w:rsidRDefault="001C592C">
            <w:pPr>
              <w:spacing w:line="240" w:lineRule="auto"/>
              <w:rPr>
                <w:rFonts w:ascii="Times New Roman" w:eastAsia="Times New Roman" w:hAnsi="Times New Roman" w:cs="Times New Roman"/>
                <w:b/>
                <w:color w:val="auto"/>
                <w:sz w:val="24"/>
                <w:szCs w:val="24"/>
              </w:rPr>
            </w:pPr>
          </w:p>
          <w:p w14:paraId="30BCCED4"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10.6</w:t>
            </w:r>
          </w:p>
          <w:p w14:paraId="56576B6A" w14:textId="77777777" w:rsidR="001C592C" w:rsidRDefault="001C592C">
            <w:pPr>
              <w:spacing w:line="240" w:lineRule="auto"/>
              <w:rPr>
                <w:rFonts w:ascii="Times New Roman" w:eastAsia="Times New Roman" w:hAnsi="Times New Roman" w:cs="Times New Roman"/>
                <w:b/>
                <w:color w:val="auto"/>
                <w:sz w:val="24"/>
                <w:szCs w:val="24"/>
              </w:rPr>
            </w:pPr>
          </w:p>
          <w:p w14:paraId="72C09786" w14:textId="77777777" w:rsidR="001C592C" w:rsidRDefault="001C592C">
            <w:pPr>
              <w:spacing w:line="240" w:lineRule="auto"/>
              <w:rPr>
                <w:rFonts w:ascii="Times New Roman" w:eastAsia="Times New Roman" w:hAnsi="Times New Roman" w:cs="Times New Roman"/>
                <w:b/>
                <w:color w:val="auto"/>
                <w:sz w:val="24"/>
                <w:szCs w:val="24"/>
              </w:rPr>
            </w:pPr>
          </w:p>
          <w:p w14:paraId="6181DD99" w14:textId="77777777" w:rsidR="001C592C" w:rsidRDefault="001C592C">
            <w:pPr>
              <w:spacing w:line="240" w:lineRule="auto"/>
              <w:rPr>
                <w:rFonts w:ascii="Times New Roman" w:eastAsia="Times New Roman" w:hAnsi="Times New Roman" w:cs="Times New Roman"/>
                <w:b/>
                <w:color w:val="auto"/>
                <w:sz w:val="24"/>
                <w:szCs w:val="24"/>
              </w:rPr>
            </w:pPr>
          </w:p>
          <w:p w14:paraId="4E1F2267" w14:textId="77777777" w:rsidR="001C592C" w:rsidRDefault="001C592C">
            <w:pPr>
              <w:spacing w:line="240" w:lineRule="auto"/>
              <w:rPr>
                <w:rFonts w:ascii="Times New Roman" w:eastAsia="Times New Roman" w:hAnsi="Times New Roman" w:cs="Times New Roman"/>
                <w:b/>
                <w:color w:val="auto"/>
                <w:sz w:val="24"/>
                <w:szCs w:val="24"/>
              </w:rPr>
            </w:pPr>
          </w:p>
          <w:p w14:paraId="1B77B1DF" w14:textId="77777777" w:rsidR="001C592C" w:rsidRDefault="001C592C">
            <w:pPr>
              <w:spacing w:line="240" w:lineRule="auto"/>
              <w:rPr>
                <w:rFonts w:ascii="Times New Roman" w:eastAsia="Times New Roman" w:hAnsi="Times New Roman" w:cs="Times New Roman"/>
                <w:b/>
                <w:color w:val="auto"/>
                <w:sz w:val="24"/>
                <w:szCs w:val="24"/>
              </w:rPr>
            </w:pPr>
          </w:p>
          <w:p w14:paraId="59EF736E" w14:textId="77777777" w:rsidR="001C592C" w:rsidRDefault="001C592C">
            <w:pPr>
              <w:spacing w:line="240" w:lineRule="auto"/>
              <w:rPr>
                <w:rFonts w:ascii="Times New Roman" w:eastAsia="Times New Roman" w:hAnsi="Times New Roman" w:cs="Times New Roman"/>
                <w:b/>
                <w:color w:val="auto"/>
                <w:sz w:val="24"/>
                <w:szCs w:val="24"/>
              </w:rPr>
            </w:pPr>
          </w:p>
          <w:p w14:paraId="522C1E5F" w14:textId="77777777" w:rsidR="001C592C" w:rsidRDefault="001C592C">
            <w:pPr>
              <w:spacing w:line="240" w:lineRule="auto"/>
              <w:rPr>
                <w:rFonts w:ascii="Times New Roman" w:eastAsia="Times New Roman" w:hAnsi="Times New Roman" w:cs="Times New Roman"/>
                <w:b/>
                <w:color w:val="auto"/>
                <w:sz w:val="24"/>
                <w:szCs w:val="24"/>
              </w:rPr>
            </w:pPr>
          </w:p>
          <w:p w14:paraId="0196136F" w14:textId="77777777" w:rsidR="001C592C" w:rsidRDefault="001C592C">
            <w:pPr>
              <w:spacing w:line="240" w:lineRule="auto"/>
              <w:rPr>
                <w:rFonts w:ascii="Times New Roman" w:eastAsia="Times New Roman" w:hAnsi="Times New Roman" w:cs="Times New Roman"/>
                <w:b/>
                <w:color w:val="auto"/>
                <w:sz w:val="24"/>
                <w:szCs w:val="24"/>
              </w:rPr>
            </w:pPr>
          </w:p>
          <w:p w14:paraId="75743288" w14:textId="77777777" w:rsidR="001C592C" w:rsidRDefault="001C592C">
            <w:pPr>
              <w:spacing w:line="240" w:lineRule="auto"/>
              <w:rPr>
                <w:rFonts w:ascii="Times New Roman" w:eastAsia="Times New Roman" w:hAnsi="Times New Roman" w:cs="Times New Roman"/>
                <w:b/>
                <w:color w:val="auto"/>
                <w:sz w:val="24"/>
                <w:szCs w:val="24"/>
              </w:rPr>
            </w:pPr>
          </w:p>
          <w:p w14:paraId="05C387DE" w14:textId="77777777" w:rsidR="001C592C" w:rsidRDefault="001C592C">
            <w:pPr>
              <w:spacing w:line="240" w:lineRule="auto"/>
              <w:rPr>
                <w:rFonts w:ascii="Times New Roman" w:eastAsia="Times New Roman" w:hAnsi="Times New Roman" w:cs="Times New Roman"/>
                <w:b/>
                <w:color w:val="auto"/>
                <w:sz w:val="24"/>
                <w:szCs w:val="24"/>
              </w:rPr>
            </w:pPr>
          </w:p>
          <w:p w14:paraId="3940036D" w14:textId="77777777" w:rsidR="001C592C" w:rsidRDefault="001C592C">
            <w:pPr>
              <w:spacing w:line="240" w:lineRule="auto"/>
              <w:rPr>
                <w:rFonts w:ascii="Times New Roman" w:eastAsia="Times New Roman" w:hAnsi="Times New Roman" w:cs="Times New Roman"/>
                <w:b/>
                <w:color w:val="auto"/>
                <w:sz w:val="24"/>
                <w:szCs w:val="24"/>
              </w:rPr>
            </w:pPr>
          </w:p>
          <w:p w14:paraId="67D033C7" w14:textId="77777777" w:rsidR="001C592C" w:rsidRDefault="001C592C">
            <w:pPr>
              <w:spacing w:line="240" w:lineRule="auto"/>
              <w:rPr>
                <w:rFonts w:ascii="Times New Roman" w:eastAsia="Times New Roman" w:hAnsi="Times New Roman" w:cs="Times New Roman"/>
                <w:b/>
                <w:color w:val="auto"/>
                <w:sz w:val="24"/>
                <w:szCs w:val="24"/>
              </w:rPr>
            </w:pPr>
          </w:p>
          <w:p w14:paraId="395F4890" w14:textId="77777777" w:rsidR="001C592C" w:rsidRDefault="001C592C">
            <w:pPr>
              <w:spacing w:line="240" w:lineRule="auto"/>
              <w:rPr>
                <w:rFonts w:ascii="Times New Roman" w:eastAsia="Times New Roman" w:hAnsi="Times New Roman" w:cs="Times New Roman"/>
                <w:b/>
                <w:color w:val="auto"/>
                <w:sz w:val="24"/>
                <w:szCs w:val="24"/>
              </w:rPr>
            </w:pPr>
          </w:p>
          <w:p w14:paraId="176F8C0A"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10.7</w:t>
            </w:r>
          </w:p>
          <w:p w14:paraId="2D5C194D" w14:textId="77777777" w:rsidR="001C592C" w:rsidRDefault="001C592C">
            <w:pPr>
              <w:spacing w:line="240" w:lineRule="auto"/>
              <w:rPr>
                <w:rFonts w:ascii="Times New Roman" w:eastAsia="Times New Roman" w:hAnsi="Times New Roman" w:cs="Times New Roman"/>
                <w:b/>
                <w:color w:val="auto"/>
                <w:sz w:val="24"/>
                <w:szCs w:val="24"/>
              </w:rPr>
            </w:pPr>
          </w:p>
          <w:p w14:paraId="41436541" w14:textId="77777777" w:rsidR="001C592C" w:rsidRDefault="001C592C">
            <w:pPr>
              <w:spacing w:after="0" w:line="240" w:lineRule="auto"/>
              <w:rPr>
                <w:rFonts w:ascii="Times New Roman" w:eastAsia="Times New Roman" w:hAnsi="Times New Roman" w:cs="Times New Roman"/>
                <w:b/>
                <w:color w:val="auto"/>
                <w:sz w:val="24"/>
                <w:szCs w:val="24"/>
              </w:rPr>
            </w:pPr>
          </w:p>
          <w:p w14:paraId="519056FD" w14:textId="77777777" w:rsidR="001C592C" w:rsidRDefault="001C592C">
            <w:pPr>
              <w:spacing w:after="0" w:line="240" w:lineRule="auto"/>
              <w:rPr>
                <w:rFonts w:ascii="Times New Roman" w:eastAsia="Times New Roman" w:hAnsi="Times New Roman" w:cs="Times New Roman"/>
                <w:b/>
                <w:color w:val="auto"/>
                <w:sz w:val="24"/>
                <w:szCs w:val="24"/>
              </w:rPr>
            </w:pPr>
          </w:p>
          <w:p w14:paraId="296602BA"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10.8</w:t>
            </w:r>
          </w:p>
          <w:p w14:paraId="498352BE" w14:textId="77777777" w:rsidR="001C592C" w:rsidRDefault="001C592C">
            <w:pPr>
              <w:spacing w:line="240" w:lineRule="auto"/>
              <w:rPr>
                <w:rFonts w:ascii="Times New Roman" w:eastAsia="Times New Roman" w:hAnsi="Times New Roman" w:cs="Times New Roman"/>
                <w:b/>
                <w:color w:val="auto"/>
                <w:sz w:val="24"/>
                <w:szCs w:val="24"/>
              </w:rPr>
            </w:pPr>
          </w:p>
          <w:p w14:paraId="4E0A0D34" w14:textId="77777777" w:rsidR="001C592C" w:rsidRDefault="001C592C">
            <w:pPr>
              <w:spacing w:line="240" w:lineRule="auto"/>
              <w:rPr>
                <w:rFonts w:ascii="Times New Roman" w:eastAsia="Times New Roman" w:hAnsi="Times New Roman" w:cs="Times New Roman"/>
                <w:b/>
                <w:color w:val="auto"/>
                <w:sz w:val="24"/>
                <w:szCs w:val="24"/>
              </w:rPr>
            </w:pPr>
          </w:p>
          <w:p w14:paraId="72A956FC" w14:textId="77777777" w:rsidR="001C592C" w:rsidRDefault="001C592C">
            <w:pPr>
              <w:spacing w:after="0" w:line="240" w:lineRule="auto"/>
              <w:rPr>
                <w:rFonts w:ascii="Times New Roman" w:eastAsia="Times New Roman" w:hAnsi="Times New Roman" w:cs="Times New Roman"/>
                <w:b/>
                <w:color w:val="auto"/>
                <w:sz w:val="24"/>
                <w:szCs w:val="24"/>
              </w:rPr>
            </w:pPr>
          </w:p>
          <w:p w14:paraId="657AEC3E"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10.9</w:t>
            </w:r>
          </w:p>
          <w:p w14:paraId="37C5F98A" w14:textId="77777777" w:rsidR="001C592C" w:rsidRDefault="001C592C">
            <w:pPr>
              <w:spacing w:after="0" w:line="240" w:lineRule="auto"/>
              <w:rPr>
                <w:rFonts w:ascii="Times New Roman" w:eastAsia="Times New Roman" w:hAnsi="Times New Roman" w:cs="Times New Roman"/>
                <w:b/>
                <w:color w:val="auto"/>
                <w:sz w:val="24"/>
                <w:szCs w:val="24"/>
              </w:rPr>
            </w:pPr>
          </w:p>
          <w:p w14:paraId="4102F601" w14:textId="77777777" w:rsidR="001C592C" w:rsidRDefault="001C592C">
            <w:pPr>
              <w:spacing w:after="0" w:line="240" w:lineRule="auto"/>
              <w:rPr>
                <w:rFonts w:ascii="Times New Roman" w:eastAsia="Times New Roman" w:hAnsi="Times New Roman" w:cs="Times New Roman"/>
                <w:b/>
                <w:color w:val="auto"/>
                <w:sz w:val="24"/>
                <w:szCs w:val="24"/>
              </w:rPr>
            </w:pPr>
          </w:p>
          <w:p w14:paraId="29A45A28" w14:textId="77777777" w:rsidR="001C592C" w:rsidRDefault="001C592C">
            <w:pPr>
              <w:spacing w:after="0" w:line="240" w:lineRule="auto"/>
              <w:rPr>
                <w:rFonts w:ascii="Times New Roman" w:eastAsia="Times New Roman" w:hAnsi="Times New Roman" w:cs="Times New Roman"/>
                <w:b/>
                <w:color w:val="auto"/>
                <w:sz w:val="24"/>
                <w:szCs w:val="24"/>
              </w:rPr>
            </w:pPr>
          </w:p>
          <w:p w14:paraId="2123898C" w14:textId="77777777" w:rsidR="001C592C" w:rsidRDefault="001C592C">
            <w:pPr>
              <w:spacing w:after="0" w:line="240" w:lineRule="auto"/>
              <w:rPr>
                <w:rFonts w:ascii="Times New Roman" w:eastAsia="Times New Roman" w:hAnsi="Times New Roman" w:cs="Times New Roman"/>
                <w:b/>
                <w:color w:val="auto"/>
                <w:sz w:val="24"/>
                <w:szCs w:val="24"/>
              </w:rPr>
            </w:pPr>
          </w:p>
          <w:p w14:paraId="6B60919B" w14:textId="77777777" w:rsidR="001C592C" w:rsidRDefault="001C592C">
            <w:pPr>
              <w:spacing w:after="0" w:line="240" w:lineRule="auto"/>
              <w:rPr>
                <w:rFonts w:ascii="Times New Roman" w:eastAsia="Times New Roman" w:hAnsi="Times New Roman" w:cs="Times New Roman"/>
                <w:b/>
                <w:color w:val="auto"/>
                <w:sz w:val="24"/>
                <w:szCs w:val="24"/>
              </w:rPr>
            </w:pPr>
          </w:p>
          <w:p w14:paraId="72BEC7AA" w14:textId="77777777" w:rsidR="001C592C" w:rsidRDefault="001C592C">
            <w:pPr>
              <w:spacing w:after="0" w:line="240" w:lineRule="auto"/>
              <w:rPr>
                <w:rFonts w:ascii="Times New Roman" w:eastAsia="Times New Roman" w:hAnsi="Times New Roman" w:cs="Times New Roman"/>
                <w:b/>
                <w:color w:val="auto"/>
                <w:sz w:val="24"/>
                <w:szCs w:val="24"/>
              </w:rPr>
            </w:pPr>
          </w:p>
          <w:p w14:paraId="1BFEB561"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10.10</w:t>
            </w:r>
          </w:p>
          <w:p w14:paraId="1580FE04" w14:textId="77777777" w:rsidR="001C592C" w:rsidRDefault="001C592C">
            <w:pPr>
              <w:spacing w:line="240" w:lineRule="auto"/>
              <w:rPr>
                <w:rFonts w:ascii="Times New Roman" w:eastAsia="Times New Roman" w:hAnsi="Times New Roman" w:cs="Times New Roman"/>
                <w:b/>
                <w:color w:val="auto"/>
                <w:sz w:val="24"/>
                <w:szCs w:val="24"/>
              </w:rPr>
            </w:pPr>
          </w:p>
          <w:p w14:paraId="109DA6A3" w14:textId="77777777" w:rsidR="001C592C" w:rsidRDefault="001C592C">
            <w:pPr>
              <w:spacing w:after="0" w:line="240" w:lineRule="auto"/>
              <w:rPr>
                <w:rFonts w:ascii="Times New Roman" w:eastAsia="Times New Roman" w:hAnsi="Times New Roman" w:cs="Times New Roman"/>
                <w:b/>
                <w:color w:val="auto"/>
                <w:sz w:val="24"/>
                <w:szCs w:val="24"/>
              </w:rPr>
            </w:pPr>
          </w:p>
          <w:p w14:paraId="0B0E8420" w14:textId="77777777" w:rsidR="001C592C" w:rsidRDefault="001C592C">
            <w:pPr>
              <w:spacing w:after="0" w:line="240" w:lineRule="auto"/>
              <w:rPr>
                <w:rFonts w:ascii="Times New Roman" w:eastAsia="Times New Roman" w:hAnsi="Times New Roman" w:cs="Times New Roman"/>
                <w:b/>
                <w:color w:val="auto"/>
                <w:sz w:val="24"/>
                <w:szCs w:val="24"/>
              </w:rPr>
            </w:pPr>
          </w:p>
          <w:p w14:paraId="46EF68FC"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10.11</w:t>
            </w:r>
          </w:p>
          <w:p w14:paraId="699B6F93" w14:textId="77777777" w:rsidR="001C592C" w:rsidRDefault="001C592C">
            <w:pPr>
              <w:spacing w:after="0" w:line="240" w:lineRule="auto"/>
              <w:rPr>
                <w:rFonts w:ascii="Times New Roman" w:eastAsia="Times New Roman" w:hAnsi="Times New Roman" w:cs="Times New Roman"/>
                <w:b/>
                <w:color w:val="auto"/>
                <w:sz w:val="24"/>
                <w:szCs w:val="24"/>
              </w:rPr>
            </w:pPr>
          </w:p>
          <w:p w14:paraId="0B14470D" w14:textId="77777777" w:rsidR="001C592C" w:rsidRDefault="001C592C">
            <w:pPr>
              <w:spacing w:after="0" w:line="240" w:lineRule="auto"/>
              <w:rPr>
                <w:rFonts w:ascii="Times New Roman" w:eastAsia="Times New Roman" w:hAnsi="Times New Roman" w:cs="Times New Roman"/>
                <w:b/>
                <w:color w:val="auto"/>
                <w:sz w:val="24"/>
                <w:szCs w:val="24"/>
              </w:rPr>
            </w:pPr>
          </w:p>
        </w:tc>
        <w:tc>
          <w:tcPr>
            <w:tcW w:w="6078" w:type="dxa"/>
          </w:tcPr>
          <w:p w14:paraId="23F67FBD"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 xml:space="preserve">На </w:t>
            </w:r>
            <w:r>
              <w:rPr>
                <w:rFonts w:ascii="Times New Roman" w:eastAsia="Times New Roman" w:hAnsi="Times New Roman" w:cs="Times New Roman"/>
                <w:b/>
                <w:color w:val="auto"/>
                <w:sz w:val="24"/>
                <w:szCs w:val="24"/>
                <w:u w:val="single"/>
              </w:rPr>
              <w:t>первом этапе</w:t>
            </w:r>
            <w:r>
              <w:rPr>
                <w:rFonts w:ascii="Times New Roman" w:eastAsia="Times New Roman" w:hAnsi="Times New Roman" w:cs="Times New Roman"/>
                <w:color w:val="auto"/>
                <w:sz w:val="24"/>
                <w:szCs w:val="24"/>
              </w:rPr>
              <w:t xml:space="preserve"> производится оценка технической части предложений участников тендера. Техническая оценка осуществляется на основании документов технической части. Предложения участников должны полностью соответствовать требованиям технического задания. Предложения участников, не прошедшие техническую оценку, будут дисквалифицированы. Решение закупочной комиссии по оценке технической части предложений участников оформляется протоколом, которым определяются победители первого этапа. Уполномоченный представитель участника тендера вправе присутствовать при процедуре вскрытия конвертов с предложениями.</w:t>
            </w:r>
          </w:p>
          <w:p w14:paraId="428F2A1C"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p w14:paraId="094F53B6"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На </w:t>
            </w:r>
            <w:r>
              <w:rPr>
                <w:rFonts w:ascii="Times New Roman" w:eastAsia="Times New Roman" w:hAnsi="Times New Roman" w:cs="Times New Roman"/>
                <w:b/>
                <w:color w:val="auto"/>
                <w:sz w:val="24"/>
                <w:szCs w:val="24"/>
                <w:u w:val="single"/>
              </w:rPr>
              <w:t>второй этап</w:t>
            </w:r>
            <w:r>
              <w:rPr>
                <w:rFonts w:ascii="Times New Roman" w:eastAsia="Times New Roman" w:hAnsi="Times New Roman" w:cs="Times New Roman"/>
                <w:color w:val="auto"/>
                <w:sz w:val="24"/>
                <w:szCs w:val="24"/>
              </w:rPr>
              <w:t xml:space="preserve"> тендера допускаются победители первого этапа тендера.</w:t>
            </w:r>
          </w:p>
          <w:p w14:paraId="434B10EF"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p w14:paraId="31D573EC"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На </w:t>
            </w:r>
            <w:r>
              <w:rPr>
                <w:rFonts w:ascii="Times New Roman" w:eastAsia="Times New Roman" w:hAnsi="Times New Roman" w:cs="Times New Roman"/>
                <w:b/>
                <w:color w:val="auto"/>
                <w:sz w:val="24"/>
                <w:szCs w:val="24"/>
                <w:u w:val="single" w:color="000000"/>
              </w:rPr>
              <w:t>втором этапе</w:t>
            </w:r>
            <w:r>
              <w:rPr>
                <w:rFonts w:ascii="Times New Roman" w:eastAsia="Times New Roman" w:hAnsi="Times New Roman" w:cs="Times New Roman"/>
                <w:color w:val="auto"/>
                <w:sz w:val="24"/>
                <w:szCs w:val="24"/>
              </w:rPr>
              <w:t xml:space="preserve"> тендера проводятся вскрытие и оценка ценовой части предложения. </w:t>
            </w:r>
            <w:r>
              <w:rPr>
                <w:rFonts w:ascii="Times New Roman" w:eastAsia="Times New Roman" w:hAnsi="Times New Roman" w:cs="Times New Roman"/>
                <w:color w:val="auto"/>
                <w:sz w:val="24"/>
                <w:szCs w:val="24"/>
              </w:rPr>
              <w:tab/>
              <w:t xml:space="preserve">Второй этап (Ценовая оценка предложений) тендера проводится при наличии предложений не менее двух участников, прошедших первый этап. На второй этап допускаются только участники прошедшие техническую оценку. При вскрытии будут оглашены предлагаемые цены на </w:t>
            </w:r>
            <w:r>
              <w:rPr>
                <w:rFonts w:ascii="Times New Roman" w:eastAsia="Times New Roman" w:hAnsi="Times New Roman" w:cs="Times New Roman"/>
                <w:color w:val="auto"/>
                <w:sz w:val="24"/>
                <w:szCs w:val="24"/>
              </w:rPr>
              <w:lastRenderedPageBreak/>
              <w:t>тендерные торги каждого участника. После детального рассмотрения и оценки ценовой части тендерных предложений закупочная комиссия производит общую оценку тендерного предложения. Решение закупочной комиссии по оценке ценовой части тендерного предложения оформляется протоколом, которым определяется победитель второго этапа тендера. Уполномоченный представитель участника тендера вправе присутствовать при процедуре вскрытия конвертов с предложениями.</w:t>
            </w:r>
          </w:p>
          <w:p w14:paraId="64CCE911"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В тендере предложения участников </w:t>
            </w:r>
            <w:r>
              <w:rPr>
                <w:rFonts w:ascii="Times New Roman" w:eastAsia="Times New Roman" w:hAnsi="Times New Roman" w:cs="Times New Roman"/>
                <w:b/>
                <w:color w:val="auto"/>
                <w:sz w:val="24"/>
                <w:szCs w:val="24"/>
              </w:rPr>
              <w:t>с ценой, превышающей стартовую цену, отстраняются</w:t>
            </w:r>
            <w:r>
              <w:rPr>
                <w:rFonts w:ascii="Times New Roman" w:eastAsia="Times New Roman" w:hAnsi="Times New Roman" w:cs="Times New Roman"/>
                <w:color w:val="auto"/>
                <w:sz w:val="24"/>
                <w:szCs w:val="24"/>
              </w:rPr>
              <w:t xml:space="preserve"> и не оцениваются закупочной комиссией.</w:t>
            </w:r>
          </w:p>
          <w:p w14:paraId="24162431"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p w14:paraId="00773EAD"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Закупочная комиссия осуществляет оценку предложений, которые не были отклонены, для выявления победителя тендера на основе критериев, указанных в тендерной документации.</w:t>
            </w:r>
          </w:p>
          <w:p w14:paraId="79AC2246"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Для детального рассмотрения и оценки технической и ценовой части тендерных предложений закупочная комиссия вправе создать оценочную (рабочую) группу и/или привлечь независимых экспертов.</w:t>
            </w:r>
          </w:p>
          <w:p w14:paraId="5BABD6CF"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p w14:paraId="6A5CA07C" w14:textId="77777777" w:rsidR="001C592C" w:rsidRDefault="009B7095">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В случае установления недостоверности информации, содержащейся в документах, представленных участником тендера, закупочная комиссия вправе отстранить такого участника от участия в тендере на любом этапе тендерной процедуры.</w:t>
            </w:r>
          </w:p>
          <w:p w14:paraId="7E85945A" w14:textId="77777777" w:rsidR="001C592C" w:rsidRDefault="001C592C">
            <w:pPr>
              <w:tabs>
                <w:tab w:val="center" w:pos="464"/>
                <w:tab w:val="center" w:pos="3261"/>
                <w:tab w:val="right" w:pos="10317"/>
              </w:tabs>
              <w:spacing w:after="47" w:line="240" w:lineRule="auto"/>
              <w:ind w:right="137"/>
              <w:jc w:val="both"/>
              <w:rPr>
                <w:rFonts w:ascii="Times New Roman" w:eastAsia="Times New Roman" w:hAnsi="Times New Roman" w:cs="Times New Roman"/>
                <w:color w:val="auto"/>
                <w:sz w:val="24"/>
                <w:szCs w:val="24"/>
              </w:rPr>
            </w:pPr>
          </w:p>
          <w:p w14:paraId="659942B2" w14:textId="77777777" w:rsidR="001C592C" w:rsidRDefault="009B7095">
            <w:pPr>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Оценка тендерных предложений и определение победителя тендера производятся на основании критериев, изложенных в тендерной документации </w:t>
            </w:r>
            <w:r>
              <w:rPr>
                <w:rFonts w:ascii="Times New Roman" w:eastAsia="Times New Roman" w:hAnsi="Times New Roman" w:cs="Times New Roman"/>
                <w:b/>
                <w:color w:val="auto"/>
                <w:sz w:val="24"/>
                <w:szCs w:val="24"/>
              </w:rPr>
              <w:t>(Приложение №2).</w:t>
            </w:r>
            <w:r>
              <w:rPr>
                <w:rFonts w:ascii="Times New Roman" w:eastAsia="Times New Roman" w:hAnsi="Times New Roman" w:cs="Times New Roman"/>
                <w:color w:val="auto"/>
                <w:sz w:val="24"/>
                <w:szCs w:val="24"/>
              </w:rPr>
              <w:t xml:space="preserve"> </w:t>
            </w:r>
          </w:p>
          <w:p w14:paraId="43A08633" w14:textId="77777777" w:rsidR="001C592C" w:rsidRDefault="009B7095">
            <w:pPr>
              <w:tabs>
                <w:tab w:val="center" w:pos="464"/>
                <w:tab w:val="center" w:pos="3261"/>
                <w:tab w:val="right" w:pos="10317"/>
              </w:tabs>
              <w:spacing w:after="47" w:line="240" w:lineRule="auto"/>
              <w:ind w:right="137"/>
              <w:jc w:val="both"/>
              <w:rPr>
                <w:rFonts w:ascii="Times New Roman" w:hAnsi="Times New Roman" w:cs="Times New Roman"/>
                <w:strike/>
                <w:color w:val="auto"/>
                <w:sz w:val="24"/>
                <w:szCs w:val="24"/>
              </w:rPr>
            </w:pPr>
            <w:r>
              <w:rPr>
                <w:rFonts w:ascii="Times New Roman" w:hAnsi="Times New Roman" w:cs="Times New Roman"/>
                <w:color w:val="auto"/>
                <w:sz w:val="24"/>
                <w:szCs w:val="24"/>
              </w:rPr>
              <w:t xml:space="preserve">После детального рассмотрения и оценки ценовой части тендерных предложений </w:t>
            </w:r>
            <w:r>
              <w:rPr>
                <w:rFonts w:ascii="Times New Roman" w:eastAsia="Times New Roman" w:hAnsi="Times New Roman" w:cs="Times New Roman"/>
                <w:color w:val="auto"/>
                <w:sz w:val="24"/>
                <w:szCs w:val="24"/>
              </w:rPr>
              <w:t xml:space="preserve">закупочная </w:t>
            </w:r>
            <w:r>
              <w:rPr>
                <w:rFonts w:ascii="Times New Roman" w:hAnsi="Times New Roman" w:cs="Times New Roman"/>
                <w:color w:val="auto"/>
                <w:sz w:val="24"/>
                <w:szCs w:val="24"/>
              </w:rPr>
              <w:t>комиссия производит общую оценку тендерного предложения.</w:t>
            </w:r>
          </w:p>
        </w:tc>
      </w:tr>
      <w:tr w:rsidR="001C592C" w14:paraId="6154F915" w14:textId="77777777">
        <w:trPr>
          <w:trHeight w:val="987"/>
        </w:trPr>
        <w:tc>
          <w:tcPr>
            <w:tcW w:w="693" w:type="dxa"/>
          </w:tcPr>
          <w:p w14:paraId="0FDF1EDA"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7DAF5587"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4A711D6D"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10.12</w:t>
            </w:r>
          </w:p>
        </w:tc>
        <w:tc>
          <w:tcPr>
            <w:tcW w:w="6078" w:type="dxa"/>
          </w:tcPr>
          <w:p w14:paraId="7082B48A" w14:textId="77777777" w:rsidR="001C592C" w:rsidRDefault="009B7095">
            <w:pPr>
              <w:pStyle w:val="a8"/>
              <w:ind w:firstLine="0"/>
              <w:rPr>
                <w:sz w:val="24"/>
                <w:szCs w:val="24"/>
              </w:rPr>
            </w:pPr>
            <w:r>
              <w:rPr>
                <w:sz w:val="24"/>
                <w:szCs w:val="24"/>
              </w:rPr>
              <w:t>Предложение признается надлежаще оформленным, если оно соответствует требованиям Закона и тендерной документации.</w:t>
            </w:r>
          </w:p>
        </w:tc>
      </w:tr>
      <w:tr w:rsidR="001C592C" w14:paraId="7DACB1E3" w14:textId="77777777">
        <w:trPr>
          <w:trHeight w:val="987"/>
        </w:trPr>
        <w:tc>
          <w:tcPr>
            <w:tcW w:w="693" w:type="dxa"/>
          </w:tcPr>
          <w:p w14:paraId="13E48AA6"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41A7CAFC"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5D2306BA"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10.13</w:t>
            </w:r>
          </w:p>
        </w:tc>
        <w:tc>
          <w:tcPr>
            <w:tcW w:w="6078" w:type="dxa"/>
          </w:tcPr>
          <w:p w14:paraId="23C5FDF7" w14:textId="77777777" w:rsidR="001C592C" w:rsidRDefault="009B7095">
            <w:pPr>
              <w:pStyle w:val="a8"/>
              <w:ind w:firstLine="0"/>
              <w:rPr>
                <w:sz w:val="24"/>
                <w:szCs w:val="24"/>
              </w:rPr>
            </w:pPr>
            <w:r>
              <w:rPr>
                <w:sz w:val="24"/>
                <w:szCs w:val="24"/>
              </w:rPr>
              <w:t>Закупочная комиссия отклоняет предложение, если подавший его участник тендера не соответствует требованиям, установленным законодательством или предложение участника тендера не соответствует требованиям тендерной документации.</w:t>
            </w:r>
          </w:p>
        </w:tc>
      </w:tr>
      <w:tr w:rsidR="001C592C" w14:paraId="49499C6B" w14:textId="77777777">
        <w:trPr>
          <w:trHeight w:val="987"/>
        </w:trPr>
        <w:tc>
          <w:tcPr>
            <w:tcW w:w="693" w:type="dxa"/>
          </w:tcPr>
          <w:p w14:paraId="65314467"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2E1A15D6"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39C4743B" w14:textId="77777777" w:rsidR="001C592C" w:rsidRDefault="001C592C">
            <w:pPr>
              <w:spacing w:line="240" w:lineRule="auto"/>
              <w:rPr>
                <w:rFonts w:ascii="Times New Roman" w:eastAsia="Times New Roman" w:hAnsi="Times New Roman" w:cs="Times New Roman"/>
                <w:b/>
                <w:color w:val="auto"/>
                <w:sz w:val="24"/>
                <w:szCs w:val="24"/>
              </w:rPr>
            </w:pPr>
          </w:p>
          <w:p w14:paraId="40ABCBD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10.14</w:t>
            </w:r>
          </w:p>
        </w:tc>
        <w:tc>
          <w:tcPr>
            <w:tcW w:w="6078" w:type="dxa"/>
          </w:tcPr>
          <w:p w14:paraId="19B78066" w14:textId="77777777" w:rsidR="001C592C" w:rsidRDefault="001C592C">
            <w:pPr>
              <w:pStyle w:val="a8"/>
              <w:ind w:firstLine="0"/>
              <w:rPr>
                <w:sz w:val="24"/>
                <w:szCs w:val="24"/>
              </w:rPr>
            </w:pPr>
          </w:p>
          <w:p w14:paraId="2FC5909D" w14:textId="77777777" w:rsidR="001C592C" w:rsidRDefault="009B7095">
            <w:pPr>
              <w:pStyle w:val="a8"/>
              <w:ind w:firstLine="0"/>
              <w:rPr>
                <w:sz w:val="24"/>
                <w:szCs w:val="24"/>
              </w:rPr>
            </w:pPr>
            <w:r>
              <w:rPr>
                <w:sz w:val="24"/>
                <w:szCs w:val="24"/>
              </w:rPr>
              <w:t xml:space="preserve">В процессе оценки тендерных предложений рабочий орган закупочной комиссии вправе направлять участникам письменные запросы по подтверждению или разъяснению той или иной информации, указанной в тендерном предложении. При получении таких запросов </w:t>
            </w:r>
            <w:r>
              <w:rPr>
                <w:sz w:val="24"/>
                <w:szCs w:val="24"/>
              </w:rPr>
              <w:lastRenderedPageBreak/>
              <w:t>участникам необходимо письменно ответить рабочему органу и представить запрашиваемую информацию. В ходе таких переписок не допускается внесение каких-либо изменений в тендерное предложение.</w:t>
            </w:r>
          </w:p>
        </w:tc>
      </w:tr>
      <w:tr w:rsidR="001C592C" w14:paraId="5ED967C6" w14:textId="77777777">
        <w:trPr>
          <w:trHeight w:val="987"/>
        </w:trPr>
        <w:tc>
          <w:tcPr>
            <w:tcW w:w="693" w:type="dxa"/>
          </w:tcPr>
          <w:p w14:paraId="2802965B"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064EE09A"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1B0B289F"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10.14</w:t>
            </w:r>
          </w:p>
        </w:tc>
        <w:tc>
          <w:tcPr>
            <w:tcW w:w="6078" w:type="dxa"/>
          </w:tcPr>
          <w:p w14:paraId="162229D7" w14:textId="77777777" w:rsidR="001C592C" w:rsidRDefault="009B7095">
            <w:pPr>
              <w:pStyle w:val="a8"/>
              <w:ind w:firstLine="0"/>
              <w:rPr>
                <w:sz w:val="24"/>
                <w:szCs w:val="24"/>
              </w:rPr>
            </w:pPr>
            <w:r>
              <w:rPr>
                <w:sz w:val="24"/>
                <w:szCs w:val="24"/>
              </w:rPr>
              <w:t xml:space="preserve">Если участники тендера представят предложения в разных валютах, суммы предложений при оценке будут пересчитаны в единую валюту по курсу Центрального банка Республики Узбекистан на дату вскрытия конвертов с ценовой частью предложения. </w:t>
            </w:r>
          </w:p>
          <w:p w14:paraId="37ABDAEC" w14:textId="77777777" w:rsidR="001C592C" w:rsidRDefault="009B7095">
            <w:pPr>
              <w:pStyle w:val="a8"/>
              <w:ind w:firstLine="0"/>
              <w:rPr>
                <w:sz w:val="24"/>
                <w:szCs w:val="24"/>
              </w:rPr>
            </w:pPr>
            <w:r>
              <w:rPr>
                <w:sz w:val="24"/>
                <w:szCs w:val="24"/>
              </w:rPr>
              <w:t>Для корректного сравнения цен иностранных и отечественных участников тендера, при анализе будут учтены соответствующие расходы (налоги, таможенные платежи и иные обязательные платежи), если такие расходы предусмотрены действующим законодательством Республики Узбекистан.</w:t>
            </w:r>
          </w:p>
          <w:p w14:paraId="56FA63F4" w14:textId="77777777" w:rsidR="001C592C" w:rsidRDefault="001C592C">
            <w:pPr>
              <w:pStyle w:val="a8"/>
              <w:ind w:firstLine="0"/>
              <w:rPr>
                <w:sz w:val="24"/>
                <w:szCs w:val="24"/>
              </w:rPr>
            </w:pPr>
          </w:p>
        </w:tc>
      </w:tr>
      <w:tr w:rsidR="001C592C" w14:paraId="0E597C05" w14:textId="77777777">
        <w:trPr>
          <w:trHeight w:val="987"/>
        </w:trPr>
        <w:tc>
          <w:tcPr>
            <w:tcW w:w="693" w:type="dxa"/>
          </w:tcPr>
          <w:p w14:paraId="556EF27E"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1C59A444"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35FF8C09"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10.15</w:t>
            </w:r>
          </w:p>
        </w:tc>
        <w:tc>
          <w:tcPr>
            <w:tcW w:w="6078" w:type="dxa"/>
          </w:tcPr>
          <w:p w14:paraId="27AC0C1D" w14:textId="77777777" w:rsidR="001C592C" w:rsidRDefault="009B7095">
            <w:pPr>
              <w:pStyle w:val="a8"/>
              <w:ind w:firstLine="0"/>
              <w:rPr>
                <w:sz w:val="24"/>
                <w:szCs w:val="24"/>
              </w:rPr>
            </w:pPr>
            <w:r>
              <w:rPr>
                <w:sz w:val="24"/>
                <w:szCs w:val="24"/>
              </w:rPr>
              <w:t>Победителем признается участник тендера, предложивший лучшие условия исполнения договора на основе критериев, указанных в тендерной документации и предложении.</w:t>
            </w:r>
          </w:p>
        </w:tc>
      </w:tr>
      <w:tr w:rsidR="001C592C" w14:paraId="6437FD1E" w14:textId="77777777">
        <w:trPr>
          <w:trHeight w:val="987"/>
        </w:trPr>
        <w:tc>
          <w:tcPr>
            <w:tcW w:w="693" w:type="dxa"/>
          </w:tcPr>
          <w:p w14:paraId="19F78A3C"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487EDF09"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463F41CC" w14:textId="77777777" w:rsidR="001C592C" w:rsidRDefault="001C592C">
            <w:pPr>
              <w:spacing w:after="0" w:line="240" w:lineRule="auto"/>
              <w:rPr>
                <w:rFonts w:ascii="Times New Roman" w:eastAsia="Times New Roman" w:hAnsi="Times New Roman" w:cs="Times New Roman"/>
                <w:b/>
                <w:color w:val="auto"/>
                <w:sz w:val="24"/>
                <w:szCs w:val="24"/>
              </w:rPr>
            </w:pPr>
          </w:p>
          <w:p w14:paraId="03CC0DAC" w14:textId="77777777" w:rsidR="001C592C" w:rsidRDefault="009B7095">
            <w:pPr>
              <w:spacing w:after="0"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10.16</w:t>
            </w:r>
          </w:p>
        </w:tc>
        <w:tc>
          <w:tcPr>
            <w:tcW w:w="6078" w:type="dxa"/>
          </w:tcPr>
          <w:p w14:paraId="46353BCD" w14:textId="77777777" w:rsidR="001C592C" w:rsidRDefault="001C592C">
            <w:pPr>
              <w:pStyle w:val="a8"/>
              <w:ind w:firstLine="0"/>
              <w:rPr>
                <w:sz w:val="24"/>
                <w:szCs w:val="24"/>
              </w:rPr>
            </w:pPr>
          </w:p>
          <w:p w14:paraId="034409C8" w14:textId="77777777" w:rsidR="001C592C" w:rsidRDefault="009B7095">
            <w:pPr>
              <w:pStyle w:val="a8"/>
              <w:ind w:firstLine="0"/>
              <w:rPr>
                <w:sz w:val="24"/>
                <w:szCs w:val="24"/>
              </w:rPr>
            </w:pPr>
            <w:r>
              <w:rPr>
                <w:sz w:val="24"/>
                <w:szCs w:val="24"/>
              </w:rPr>
              <w:t>При наличии арифметических или иных ошибок закупочная комиссия вправе отклонить предложение либо принять для дальнейшего рассмотрения те условия и цены, которые являются наиболее выгодными для Заказчика, известив об этом участника.</w:t>
            </w:r>
          </w:p>
        </w:tc>
      </w:tr>
      <w:tr w:rsidR="001C592C" w14:paraId="09BD6DBD" w14:textId="77777777">
        <w:trPr>
          <w:trHeight w:val="987"/>
        </w:trPr>
        <w:tc>
          <w:tcPr>
            <w:tcW w:w="693" w:type="dxa"/>
          </w:tcPr>
          <w:p w14:paraId="52F66255"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51274014"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69D21A00" w14:textId="77777777" w:rsidR="001C592C" w:rsidRDefault="001C592C">
            <w:pPr>
              <w:spacing w:line="240" w:lineRule="auto"/>
              <w:rPr>
                <w:rFonts w:ascii="Times New Roman" w:eastAsia="Times New Roman" w:hAnsi="Times New Roman" w:cs="Times New Roman"/>
                <w:b/>
                <w:color w:val="auto"/>
                <w:sz w:val="24"/>
                <w:szCs w:val="24"/>
              </w:rPr>
            </w:pPr>
          </w:p>
          <w:p w14:paraId="3C3C70EE" w14:textId="77777777" w:rsidR="001C592C" w:rsidRDefault="009B7095">
            <w:pPr>
              <w:spacing w:line="240" w:lineRule="auto"/>
              <w:rPr>
                <w:rFonts w:ascii="Times New Roman" w:eastAsia="Times New Roman" w:hAnsi="Times New Roman" w:cs="Times New Roman"/>
                <w:b/>
                <w:color w:val="auto"/>
                <w:sz w:val="24"/>
                <w:szCs w:val="24"/>
                <w:lang w:val="en-US"/>
              </w:rPr>
            </w:pPr>
            <w:r>
              <w:rPr>
                <w:rFonts w:ascii="Times New Roman" w:eastAsia="Times New Roman" w:hAnsi="Times New Roman" w:cs="Times New Roman"/>
                <w:b/>
                <w:color w:val="auto"/>
                <w:sz w:val="24"/>
                <w:szCs w:val="24"/>
              </w:rPr>
              <w:t>10.</w:t>
            </w:r>
            <w:r>
              <w:rPr>
                <w:rFonts w:ascii="Times New Roman" w:eastAsia="Times New Roman" w:hAnsi="Times New Roman" w:cs="Times New Roman"/>
                <w:b/>
                <w:color w:val="auto"/>
                <w:sz w:val="24"/>
                <w:szCs w:val="24"/>
                <w:lang w:val="en-US"/>
              </w:rPr>
              <w:t>17</w:t>
            </w:r>
          </w:p>
          <w:p w14:paraId="75C528C2" w14:textId="77777777" w:rsidR="001C592C" w:rsidRDefault="001C592C">
            <w:pPr>
              <w:spacing w:after="0" w:line="240" w:lineRule="auto"/>
              <w:rPr>
                <w:rFonts w:ascii="Times New Roman" w:eastAsia="Times New Roman" w:hAnsi="Times New Roman" w:cs="Times New Roman"/>
                <w:b/>
                <w:color w:val="auto"/>
                <w:sz w:val="24"/>
                <w:szCs w:val="24"/>
                <w:lang w:val="en-US"/>
              </w:rPr>
            </w:pPr>
          </w:p>
          <w:p w14:paraId="27B99390" w14:textId="77777777" w:rsidR="001C592C" w:rsidRDefault="001C592C">
            <w:pPr>
              <w:spacing w:after="0" w:line="240" w:lineRule="auto"/>
              <w:rPr>
                <w:rFonts w:ascii="Times New Roman" w:eastAsia="Times New Roman" w:hAnsi="Times New Roman" w:cs="Times New Roman"/>
                <w:b/>
                <w:color w:val="auto"/>
                <w:sz w:val="24"/>
                <w:szCs w:val="24"/>
              </w:rPr>
            </w:pPr>
          </w:p>
        </w:tc>
        <w:tc>
          <w:tcPr>
            <w:tcW w:w="6078" w:type="dxa"/>
          </w:tcPr>
          <w:p w14:paraId="155EC32C" w14:textId="77777777" w:rsidR="001C592C" w:rsidRDefault="001C592C">
            <w:pPr>
              <w:ind w:right="137"/>
              <w:jc w:val="both"/>
              <w:rPr>
                <w:rFonts w:ascii="Times New Roman" w:eastAsia="Times New Roman" w:hAnsi="Times New Roman" w:cs="Times New Roman"/>
                <w:color w:val="auto"/>
                <w:sz w:val="24"/>
                <w:szCs w:val="24"/>
              </w:rPr>
            </w:pPr>
          </w:p>
          <w:p w14:paraId="6F7229E0" w14:textId="77777777" w:rsidR="001C592C" w:rsidRDefault="009B7095">
            <w:pPr>
              <w:ind w:right="137"/>
              <w:jc w:val="both"/>
              <w:rPr>
                <w:sz w:val="24"/>
                <w:szCs w:val="24"/>
              </w:rPr>
            </w:pPr>
            <w:r>
              <w:rPr>
                <w:rFonts w:ascii="Times New Roman" w:eastAsia="Times New Roman" w:hAnsi="Times New Roman" w:cs="Times New Roman"/>
                <w:color w:val="auto"/>
                <w:sz w:val="24"/>
                <w:szCs w:val="24"/>
              </w:rPr>
              <w:t>Результаты рассмотрения и оценки предложений фиксируются в протоколе рассмотрения и оценки предложений.</w:t>
            </w:r>
          </w:p>
        </w:tc>
      </w:tr>
      <w:tr w:rsidR="001C592C" w14:paraId="58ED6C6E" w14:textId="77777777">
        <w:trPr>
          <w:trHeight w:val="987"/>
        </w:trPr>
        <w:tc>
          <w:tcPr>
            <w:tcW w:w="693" w:type="dxa"/>
          </w:tcPr>
          <w:p w14:paraId="4327ACC6"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641BFBD9"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20999E7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lang w:val="en-US"/>
              </w:rPr>
              <w:t>10</w:t>
            </w:r>
            <w:r>
              <w:rPr>
                <w:rFonts w:ascii="Times New Roman" w:eastAsia="Times New Roman" w:hAnsi="Times New Roman" w:cs="Times New Roman"/>
                <w:b/>
                <w:color w:val="auto"/>
                <w:sz w:val="24"/>
                <w:szCs w:val="24"/>
              </w:rPr>
              <w:t>.18</w:t>
            </w:r>
          </w:p>
        </w:tc>
        <w:tc>
          <w:tcPr>
            <w:tcW w:w="6078" w:type="dxa"/>
          </w:tcPr>
          <w:p w14:paraId="4060B430" w14:textId="77777777" w:rsidR="001C592C" w:rsidRDefault="009B7095">
            <w:pPr>
              <w:pStyle w:val="a8"/>
              <w:ind w:firstLine="0"/>
              <w:rPr>
                <w:sz w:val="24"/>
                <w:szCs w:val="24"/>
              </w:rPr>
            </w:pPr>
            <w:r>
              <w:rPr>
                <w:sz w:val="24"/>
                <w:szCs w:val="24"/>
              </w:rPr>
              <w:t>В протоколе рассмотрения и оценки предложений закупочной комиссии в обязательном порядке фиксируются причины, по которым участник не допускается до участия в тендере или тендерное предложение было отклонено.</w:t>
            </w:r>
          </w:p>
        </w:tc>
      </w:tr>
      <w:tr w:rsidR="001C592C" w14:paraId="4C936FE9" w14:textId="77777777">
        <w:trPr>
          <w:trHeight w:val="987"/>
        </w:trPr>
        <w:tc>
          <w:tcPr>
            <w:tcW w:w="693" w:type="dxa"/>
          </w:tcPr>
          <w:p w14:paraId="27658D62"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7DED9EC5"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1FF0F849" w14:textId="77777777" w:rsidR="001C592C" w:rsidRDefault="001C592C">
            <w:pPr>
              <w:spacing w:line="240" w:lineRule="auto"/>
              <w:rPr>
                <w:rFonts w:ascii="Times New Roman" w:eastAsia="Times New Roman" w:hAnsi="Times New Roman" w:cs="Times New Roman"/>
                <w:b/>
                <w:color w:val="auto"/>
                <w:sz w:val="24"/>
                <w:szCs w:val="24"/>
              </w:rPr>
            </w:pPr>
          </w:p>
          <w:p w14:paraId="7A71C0CA"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10.19</w:t>
            </w:r>
          </w:p>
          <w:p w14:paraId="78FDEF07" w14:textId="77777777" w:rsidR="001C592C" w:rsidRDefault="001C592C">
            <w:pPr>
              <w:spacing w:line="240" w:lineRule="auto"/>
              <w:rPr>
                <w:rFonts w:ascii="Times New Roman" w:eastAsia="Times New Roman" w:hAnsi="Times New Roman" w:cs="Times New Roman"/>
                <w:b/>
                <w:color w:val="auto"/>
                <w:sz w:val="24"/>
                <w:szCs w:val="24"/>
              </w:rPr>
            </w:pPr>
          </w:p>
          <w:p w14:paraId="40C7E43E" w14:textId="77777777" w:rsidR="001C592C" w:rsidRDefault="001C592C">
            <w:pPr>
              <w:spacing w:line="240" w:lineRule="auto"/>
              <w:rPr>
                <w:rFonts w:ascii="Times New Roman" w:eastAsia="Times New Roman" w:hAnsi="Times New Roman" w:cs="Times New Roman"/>
                <w:b/>
                <w:color w:val="auto"/>
                <w:sz w:val="24"/>
                <w:szCs w:val="24"/>
              </w:rPr>
            </w:pPr>
          </w:p>
          <w:p w14:paraId="4F8BEC60" w14:textId="77777777" w:rsidR="001C592C" w:rsidRDefault="001C592C">
            <w:pPr>
              <w:spacing w:line="240" w:lineRule="auto"/>
              <w:rPr>
                <w:rFonts w:ascii="Times New Roman" w:eastAsia="Times New Roman" w:hAnsi="Times New Roman" w:cs="Times New Roman"/>
                <w:b/>
                <w:color w:val="auto"/>
                <w:sz w:val="24"/>
                <w:szCs w:val="24"/>
              </w:rPr>
            </w:pPr>
          </w:p>
          <w:p w14:paraId="45F7EE26"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10.20</w:t>
            </w:r>
          </w:p>
          <w:p w14:paraId="53780863" w14:textId="77777777" w:rsidR="001C592C" w:rsidRDefault="001C592C">
            <w:pPr>
              <w:spacing w:line="240" w:lineRule="auto"/>
              <w:rPr>
                <w:rFonts w:ascii="Times New Roman" w:eastAsia="Times New Roman" w:hAnsi="Times New Roman" w:cs="Times New Roman"/>
                <w:b/>
                <w:color w:val="auto"/>
                <w:sz w:val="24"/>
                <w:szCs w:val="24"/>
              </w:rPr>
            </w:pPr>
          </w:p>
          <w:p w14:paraId="3EE69CF9" w14:textId="77777777" w:rsidR="001C592C" w:rsidRDefault="001C592C">
            <w:pPr>
              <w:spacing w:line="240" w:lineRule="auto"/>
              <w:rPr>
                <w:rFonts w:ascii="Times New Roman" w:eastAsia="Times New Roman" w:hAnsi="Times New Roman" w:cs="Times New Roman"/>
                <w:color w:val="auto"/>
                <w:sz w:val="24"/>
                <w:szCs w:val="24"/>
              </w:rPr>
            </w:pPr>
          </w:p>
        </w:tc>
        <w:tc>
          <w:tcPr>
            <w:tcW w:w="6078" w:type="dxa"/>
          </w:tcPr>
          <w:p w14:paraId="3020E296" w14:textId="77777777" w:rsidR="001C592C" w:rsidRDefault="001C592C">
            <w:pPr>
              <w:pStyle w:val="a8"/>
              <w:ind w:firstLine="0"/>
              <w:rPr>
                <w:sz w:val="24"/>
                <w:szCs w:val="24"/>
              </w:rPr>
            </w:pPr>
          </w:p>
          <w:p w14:paraId="78A15E12" w14:textId="77777777" w:rsidR="001C592C" w:rsidRDefault="009B7095">
            <w:pPr>
              <w:pStyle w:val="a8"/>
              <w:ind w:firstLine="0"/>
              <w:rPr>
                <w:sz w:val="24"/>
                <w:szCs w:val="24"/>
              </w:rPr>
            </w:pPr>
            <w:r>
              <w:rPr>
                <w:sz w:val="24"/>
                <w:szCs w:val="24"/>
              </w:rPr>
              <w:t>Протокол рассмотрения и оценки предложений подписывается всеми членами закупочной комиссии, и выписка из него публикуется на специальном информационном портале в течение трех рабочих дней со дня его подписания.</w:t>
            </w:r>
          </w:p>
          <w:p w14:paraId="61A2C09D" w14:textId="77777777" w:rsidR="001C592C" w:rsidRDefault="001C592C">
            <w:pPr>
              <w:pStyle w:val="a8"/>
              <w:ind w:firstLine="0"/>
              <w:rPr>
                <w:sz w:val="24"/>
                <w:szCs w:val="24"/>
              </w:rPr>
            </w:pPr>
          </w:p>
          <w:p w14:paraId="3BC42C6A" w14:textId="77777777" w:rsidR="001C592C" w:rsidRDefault="009B7095">
            <w:pPr>
              <w:pStyle w:val="a8"/>
              <w:ind w:firstLine="0"/>
              <w:rPr>
                <w:sz w:val="24"/>
                <w:szCs w:val="24"/>
              </w:rPr>
            </w:pPr>
            <w:r>
              <w:rPr>
                <w:sz w:val="24"/>
                <w:szCs w:val="24"/>
              </w:rPr>
              <w:t>Любой участник тендера после публикации протокола рассмотрения и оценки предложений вправе направить заказчику запрос о предоставлении разъяснений результатов тендера. В течение трех рабочих дней с даты поступления такого запроса заказчик обязан представить участнику тендера соответствующие разъяснения.</w:t>
            </w:r>
          </w:p>
          <w:p w14:paraId="6FE8AF21" w14:textId="77777777" w:rsidR="001C592C" w:rsidRDefault="001C592C">
            <w:pPr>
              <w:pStyle w:val="a8"/>
              <w:ind w:firstLine="0"/>
              <w:rPr>
                <w:sz w:val="24"/>
                <w:szCs w:val="24"/>
              </w:rPr>
            </w:pPr>
          </w:p>
        </w:tc>
      </w:tr>
      <w:tr w:rsidR="001C592C" w14:paraId="72BD28F6" w14:textId="77777777">
        <w:trPr>
          <w:trHeight w:val="5295"/>
        </w:trPr>
        <w:tc>
          <w:tcPr>
            <w:tcW w:w="693" w:type="dxa"/>
          </w:tcPr>
          <w:p w14:paraId="4F391F47" w14:textId="77777777" w:rsidR="001C592C" w:rsidRDefault="009B7095">
            <w:pPr>
              <w:tabs>
                <w:tab w:val="center" w:pos="394"/>
                <w:tab w:val="center" w:pos="3191"/>
              </w:tabs>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lastRenderedPageBreak/>
              <w:t>11</w:t>
            </w:r>
          </w:p>
        </w:tc>
        <w:tc>
          <w:tcPr>
            <w:tcW w:w="2395" w:type="dxa"/>
            <w:gridSpan w:val="2"/>
          </w:tcPr>
          <w:p w14:paraId="5D71B444"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Ответственность сторон и соблюдение конфиденциальности</w:t>
            </w:r>
          </w:p>
        </w:tc>
        <w:tc>
          <w:tcPr>
            <w:tcW w:w="762" w:type="dxa"/>
          </w:tcPr>
          <w:p w14:paraId="6E1D8DDC"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11.1</w:t>
            </w:r>
          </w:p>
        </w:tc>
        <w:tc>
          <w:tcPr>
            <w:tcW w:w="6078" w:type="dxa"/>
          </w:tcPr>
          <w:p w14:paraId="7ED8261B" w14:textId="77777777" w:rsidR="001C592C" w:rsidRDefault="009B7095">
            <w:pPr>
              <w:pStyle w:val="a8"/>
              <w:ind w:firstLine="0"/>
              <w:jc w:val="left"/>
              <w:rPr>
                <w:sz w:val="24"/>
                <w:szCs w:val="24"/>
              </w:rPr>
            </w:pPr>
            <w:r>
              <w:rPr>
                <w:sz w:val="24"/>
                <w:szCs w:val="24"/>
              </w:rPr>
              <w:t>Ответственность за соблюдение конфиденциальности, предусмотренную законодательством Республики Узбекистан, несут:</w:t>
            </w:r>
          </w:p>
          <w:p w14:paraId="453ADD4F" w14:textId="77777777" w:rsidR="001C592C" w:rsidRDefault="009B7095">
            <w:pPr>
              <w:pStyle w:val="a8"/>
              <w:numPr>
                <w:ilvl w:val="0"/>
                <w:numId w:val="23"/>
              </w:numPr>
              <w:ind w:left="390"/>
              <w:rPr>
                <w:sz w:val="24"/>
                <w:szCs w:val="24"/>
              </w:rPr>
            </w:pPr>
            <w:r>
              <w:rPr>
                <w:sz w:val="24"/>
                <w:szCs w:val="24"/>
              </w:rPr>
              <w:t>лица, входящие в состав рабочего органа, которые ведут учет поступающих предложений участников тендера и обеспечивают их сохранность и конфиденциальность;</w:t>
            </w:r>
          </w:p>
          <w:p w14:paraId="7E48F125" w14:textId="77777777" w:rsidR="001C592C" w:rsidRDefault="009B7095">
            <w:pPr>
              <w:pStyle w:val="a8"/>
              <w:numPr>
                <w:ilvl w:val="0"/>
                <w:numId w:val="23"/>
              </w:numPr>
              <w:ind w:left="390"/>
              <w:rPr>
                <w:sz w:val="24"/>
                <w:szCs w:val="24"/>
              </w:rPr>
            </w:pPr>
            <w:r>
              <w:rPr>
                <w:sz w:val="24"/>
                <w:szCs w:val="24"/>
              </w:rPr>
              <w:t>председатель и члены комиссии, а также члены рабочей группы, созданной для изучения  предложений, за разглашение информации, допущение сговора с участниками, остальными членами комиссии и привлеченными экспертами, а также за другие противоправные действия.</w:t>
            </w:r>
          </w:p>
          <w:p w14:paraId="4F58034A" w14:textId="77777777" w:rsidR="001C592C" w:rsidRDefault="001C592C">
            <w:pPr>
              <w:pStyle w:val="a8"/>
              <w:ind w:firstLine="0"/>
              <w:rPr>
                <w:sz w:val="24"/>
                <w:szCs w:val="24"/>
              </w:rPr>
            </w:pPr>
          </w:p>
          <w:p w14:paraId="7E83089E" w14:textId="77777777" w:rsidR="001C592C" w:rsidRDefault="009B7095">
            <w:pPr>
              <w:pStyle w:val="a8"/>
              <w:ind w:firstLine="0"/>
              <w:rPr>
                <w:sz w:val="24"/>
                <w:szCs w:val="24"/>
              </w:rPr>
            </w:pPr>
            <w:r>
              <w:rPr>
                <w:sz w:val="24"/>
                <w:szCs w:val="24"/>
              </w:rPr>
              <w:t>Победитель тендера, не исполнивший обязательства по договору (по количественным, качественным и техническим параметрам), несет ответственность, предусмотренной законодательством Республики Узбекистан и/или заключенным договором.</w:t>
            </w:r>
          </w:p>
          <w:p w14:paraId="03EE9455" w14:textId="77777777" w:rsidR="001C592C" w:rsidRDefault="001C592C">
            <w:pPr>
              <w:pStyle w:val="a8"/>
              <w:ind w:firstLine="0"/>
              <w:rPr>
                <w:sz w:val="24"/>
                <w:szCs w:val="24"/>
              </w:rPr>
            </w:pPr>
          </w:p>
        </w:tc>
      </w:tr>
      <w:tr w:rsidR="001C592C" w14:paraId="43B8E79E" w14:textId="77777777">
        <w:trPr>
          <w:trHeight w:val="987"/>
        </w:trPr>
        <w:tc>
          <w:tcPr>
            <w:tcW w:w="693" w:type="dxa"/>
          </w:tcPr>
          <w:p w14:paraId="5DD96C63" w14:textId="77777777" w:rsidR="001C592C" w:rsidRDefault="009B7095">
            <w:pPr>
              <w:tabs>
                <w:tab w:val="center" w:pos="394"/>
                <w:tab w:val="center" w:pos="3191"/>
              </w:tabs>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w:t>
            </w:r>
          </w:p>
        </w:tc>
        <w:tc>
          <w:tcPr>
            <w:tcW w:w="2395" w:type="dxa"/>
            <w:gridSpan w:val="2"/>
          </w:tcPr>
          <w:p w14:paraId="791FF817" w14:textId="77777777" w:rsidR="001C592C" w:rsidRDefault="009B7095">
            <w:pPr>
              <w:tabs>
                <w:tab w:val="center" w:pos="394"/>
                <w:tab w:val="center" w:pos="3191"/>
              </w:tabs>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Прочие условия</w:t>
            </w:r>
          </w:p>
        </w:tc>
        <w:tc>
          <w:tcPr>
            <w:tcW w:w="762" w:type="dxa"/>
          </w:tcPr>
          <w:p w14:paraId="5A7D7A4C"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12.1</w:t>
            </w:r>
          </w:p>
        </w:tc>
        <w:tc>
          <w:tcPr>
            <w:tcW w:w="6078" w:type="dxa"/>
          </w:tcPr>
          <w:p w14:paraId="1AC99DD6" w14:textId="77777777" w:rsidR="001C592C" w:rsidRDefault="009B7095">
            <w:pPr>
              <w:spacing w:line="240" w:lineRule="auto"/>
              <w:ind w:right="137"/>
              <w:jc w:val="both"/>
              <w:rPr>
                <w:rFonts w:ascii="Times New Roman" w:eastAsia="Times New Roman" w:hAnsi="Times New Roman" w:cs="Times New Roman"/>
                <w:color w:val="auto"/>
                <w:sz w:val="24"/>
                <w:szCs w:val="24"/>
                <w:highlight w:val="red"/>
              </w:rPr>
            </w:pPr>
            <w:r>
              <w:rPr>
                <w:rFonts w:ascii="Times New Roman" w:eastAsia="Times New Roman" w:hAnsi="Times New Roman" w:cs="Times New Roman"/>
                <w:color w:val="auto"/>
                <w:sz w:val="24"/>
                <w:szCs w:val="24"/>
              </w:rPr>
              <w:t>В случае, если на тендере предлагается продукция завода, ранее не поставлявшаяся в Республику Узбекистан, закупочная комиссия имеет право запросить от участника тендера предоставить отзыв на данную продукцию от третьих лиц.</w:t>
            </w:r>
          </w:p>
        </w:tc>
      </w:tr>
      <w:tr w:rsidR="001C592C" w14:paraId="08617802" w14:textId="77777777">
        <w:trPr>
          <w:trHeight w:val="987"/>
        </w:trPr>
        <w:tc>
          <w:tcPr>
            <w:tcW w:w="693" w:type="dxa"/>
          </w:tcPr>
          <w:p w14:paraId="279A802D"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6D3407C6"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001B377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12.2</w:t>
            </w:r>
          </w:p>
        </w:tc>
        <w:tc>
          <w:tcPr>
            <w:tcW w:w="6078" w:type="dxa"/>
          </w:tcPr>
          <w:p w14:paraId="2F2A6495"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Участники, изъявившие желание участвовать в тендере, имеют право обратиться в рабочий орган для получения разъяснений относительно проводимого тендера.</w:t>
            </w:r>
          </w:p>
        </w:tc>
      </w:tr>
      <w:tr w:rsidR="001C592C" w14:paraId="2DD28541" w14:textId="77777777">
        <w:trPr>
          <w:trHeight w:val="1129"/>
        </w:trPr>
        <w:tc>
          <w:tcPr>
            <w:tcW w:w="693" w:type="dxa"/>
          </w:tcPr>
          <w:p w14:paraId="1E45985B"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6EF2944D"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6B30457B"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35E67519"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65270BD5"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25FDDCB9"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17095FBB"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5DAA3717"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661042FF"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18E72215"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p w14:paraId="76133340"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bookmarkStart w:id="5" w:name="_MON_1611148562"/>
          <w:bookmarkEnd w:id="5"/>
          <w:p w14:paraId="59A22438" w14:textId="77777777" w:rsidR="001C592C" w:rsidRDefault="009B7095">
            <w:pPr>
              <w:tabs>
                <w:tab w:val="center" w:pos="394"/>
                <w:tab w:val="center" w:pos="3191"/>
              </w:tabs>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object w:dxaOrig="1358" w:dyaOrig="905" w14:anchorId="4DF4D429">
                <v:shape id="_x0000_i1030" type="#_x0000_t75" style="width:69.2pt;height:44.9pt" o:ole="">
                  <v:imagedata r:id="rId19" o:title=""/>
                </v:shape>
                <o:OLEObject Type="Embed" ProgID="Word.Document.12" ShapeID="_x0000_i1030" DrawAspect="Icon" ObjectID="_1702301134" r:id="rId20">
                  <o:FieldCodes>\s</o:FieldCodes>
                </o:OLEObject>
              </w:object>
            </w:r>
          </w:p>
        </w:tc>
        <w:tc>
          <w:tcPr>
            <w:tcW w:w="762" w:type="dxa"/>
          </w:tcPr>
          <w:p w14:paraId="3C546FDB"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12.3</w:t>
            </w:r>
          </w:p>
          <w:p w14:paraId="0E53F389" w14:textId="77777777" w:rsidR="001C592C" w:rsidRDefault="001C592C">
            <w:pPr>
              <w:spacing w:line="240" w:lineRule="auto"/>
              <w:rPr>
                <w:rFonts w:ascii="Times New Roman" w:eastAsia="Times New Roman" w:hAnsi="Times New Roman" w:cs="Times New Roman"/>
                <w:b/>
                <w:color w:val="auto"/>
                <w:sz w:val="24"/>
                <w:szCs w:val="24"/>
              </w:rPr>
            </w:pPr>
          </w:p>
          <w:p w14:paraId="45B2937B" w14:textId="77777777" w:rsidR="001C592C" w:rsidRDefault="001C592C">
            <w:pPr>
              <w:spacing w:line="240" w:lineRule="auto"/>
              <w:rPr>
                <w:rFonts w:ascii="Times New Roman" w:eastAsia="Times New Roman" w:hAnsi="Times New Roman" w:cs="Times New Roman"/>
                <w:b/>
                <w:color w:val="auto"/>
                <w:sz w:val="24"/>
                <w:szCs w:val="24"/>
              </w:rPr>
            </w:pPr>
          </w:p>
          <w:p w14:paraId="6ED09ED0" w14:textId="77777777" w:rsidR="001C592C" w:rsidRDefault="001C592C">
            <w:pPr>
              <w:spacing w:line="240" w:lineRule="auto"/>
              <w:rPr>
                <w:rFonts w:ascii="Times New Roman" w:eastAsia="Times New Roman" w:hAnsi="Times New Roman" w:cs="Times New Roman"/>
                <w:b/>
                <w:color w:val="auto"/>
                <w:sz w:val="24"/>
                <w:szCs w:val="24"/>
              </w:rPr>
            </w:pPr>
          </w:p>
          <w:p w14:paraId="54697631" w14:textId="77777777" w:rsidR="001C592C" w:rsidRDefault="001C592C">
            <w:pPr>
              <w:spacing w:line="240" w:lineRule="auto"/>
              <w:rPr>
                <w:rFonts w:ascii="Times New Roman" w:eastAsia="Times New Roman" w:hAnsi="Times New Roman" w:cs="Times New Roman"/>
                <w:b/>
                <w:color w:val="auto"/>
                <w:sz w:val="24"/>
                <w:szCs w:val="24"/>
              </w:rPr>
            </w:pPr>
          </w:p>
          <w:p w14:paraId="6CE80D8A" w14:textId="77777777" w:rsidR="001C592C" w:rsidRDefault="001C592C">
            <w:pPr>
              <w:spacing w:line="240" w:lineRule="auto"/>
              <w:rPr>
                <w:rFonts w:ascii="Times New Roman" w:eastAsia="Times New Roman" w:hAnsi="Times New Roman" w:cs="Times New Roman"/>
                <w:b/>
                <w:color w:val="auto"/>
                <w:sz w:val="24"/>
                <w:szCs w:val="24"/>
              </w:rPr>
            </w:pPr>
          </w:p>
          <w:p w14:paraId="1D5C5BE0" w14:textId="77777777" w:rsidR="001C592C" w:rsidRDefault="001C592C">
            <w:pPr>
              <w:spacing w:line="240" w:lineRule="auto"/>
              <w:rPr>
                <w:rFonts w:ascii="Times New Roman" w:eastAsia="Times New Roman" w:hAnsi="Times New Roman" w:cs="Times New Roman"/>
                <w:b/>
                <w:color w:val="auto"/>
                <w:sz w:val="24"/>
                <w:szCs w:val="24"/>
              </w:rPr>
            </w:pPr>
          </w:p>
          <w:p w14:paraId="7B3D53D9" w14:textId="77777777" w:rsidR="001C592C" w:rsidRDefault="001C592C">
            <w:pPr>
              <w:spacing w:line="240" w:lineRule="auto"/>
              <w:rPr>
                <w:rFonts w:ascii="Times New Roman" w:eastAsia="Times New Roman" w:hAnsi="Times New Roman" w:cs="Times New Roman"/>
                <w:b/>
                <w:color w:val="auto"/>
                <w:sz w:val="24"/>
                <w:szCs w:val="24"/>
              </w:rPr>
            </w:pPr>
          </w:p>
          <w:p w14:paraId="7AC6A3DD" w14:textId="77777777" w:rsidR="001C592C" w:rsidRDefault="001C592C">
            <w:pPr>
              <w:spacing w:line="240" w:lineRule="auto"/>
              <w:rPr>
                <w:rFonts w:ascii="Times New Roman" w:eastAsia="Times New Roman" w:hAnsi="Times New Roman" w:cs="Times New Roman"/>
                <w:b/>
                <w:color w:val="auto"/>
                <w:sz w:val="24"/>
                <w:szCs w:val="24"/>
              </w:rPr>
            </w:pPr>
          </w:p>
          <w:p w14:paraId="3189553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12.3</w:t>
            </w:r>
          </w:p>
        </w:tc>
        <w:tc>
          <w:tcPr>
            <w:tcW w:w="6078" w:type="dxa"/>
          </w:tcPr>
          <w:p w14:paraId="7C95EEAC" w14:textId="77777777" w:rsidR="001C592C" w:rsidRDefault="009B7095">
            <w:pPr>
              <w:spacing w:after="153" w:line="249" w:lineRule="auto"/>
              <w:ind w:right="137"/>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Участник тендера вправе внести изменения в тендерное предложение, представленное закупочной комиссии до истечения последнего срока приема тендерных предложений без потери обеспечения предложения (задатка). Порядок внесения изменений в тендерное предложение осуществляется в следующем порядке:</w:t>
            </w:r>
          </w:p>
          <w:p w14:paraId="1EF22D54" w14:textId="77777777" w:rsidR="001C592C" w:rsidRDefault="009B7095">
            <w:pPr>
              <w:pStyle w:val="a4"/>
              <w:numPr>
                <w:ilvl w:val="0"/>
                <w:numId w:val="35"/>
              </w:numPr>
              <w:spacing w:after="153"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участник тендера представляет закупочной комиссии конверт с измененным предложением в запечатанном конверте с надписью «изменение» до истечения последнего срока приема тендерных предложений</w:t>
            </w:r>
          </w:p>
          <w:p w14:paraId="4BC1B845" w14:textId="77777777" w:rsidR="001C592C" w:rsidRDefault="009B7095">
            <w:pPr>
              <w:pStyle w:val="a4"/>
              <w:numPr>
                <w:ilvl w:val="0"/>
                <w:numId w:val="35"/>
              </w:numPr>
              <w:spacing w:after="153"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замененный конверт возвращается участнику в невскрытом виде.</w:t>
            </w:r>
          </w:p>
          <w:p w14:paraId="61C71737"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Участник тендера вправе направить Заказчику запрос о даче разъяснений положений тендерной документации в форме, определенной в настоящей инструкции. В течение двух рабочих дней с даты поступления указанного запроса заказчик обязан направить в установленной форме разъяснения положений тендерной документации, если указанный запрос поступил к заказчику не позднее чем за два дня до даты окончания срока подачи предложений. Разъяснения </w:t>
            </w:r>
            <w:r>
              <w:rPr>
                <w:rFonts w:ascii="Times New Roman" w:eastAsia="Times New Roman" w:hAnsi="Times New Roman" w:cs="Times New Roman"/>
                <w:color w:val="auto"/>
                <w:sz w:val="24"/>
                <w:szCs w:val="24"/>
              </w:rPr>
              <w:lastRenderedPageBreak/>
              <w:t>положений тендерной документации не должны изменять ее сущность.</w:t>
            </w:r>
          </w:p>
        </w:tc>
      </w:tr>
      <w:tr w:rsidR="001C592C" w14:paraId="31FC83FF" w14:textId="77777777">
        <w:trPr>
          <w:trHeight w:val="987"/>
        </w:trPr>
        <w:tc>
          <w:tcPr>
            <w:tcW w:w="693" w:type="dxa"/>
          </w:tcPr>
          <w:p w14:paraId="004ED427"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6B2D7EDC"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4B689B95"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12.4</w:t>
            </w:r>
          </w:p>
          <w:p w14:paraId="07258D4E" w14:textId="77777777" w:rsidR="001C592C" w:rsidRDefault="001C592C">
            <w:pPr>
              <w:spacing w:line="240" w:lineRule="auto"/>
              <w:rPr>
                <w:rFonts w:ascii="Times New Roman" w:eastAsia="Times New Roman" w:hAnsi="Times New Roman" w:cs="Times New Roman"/>
                <w:b/>
                <w:color w:val="auto"/>
                <w:sz w:val="24"/>
                <w:szCs w:val="24"/>
              </w:rPr>
            </w:pPr>
          </w:p>
          <w:p w14:paraId="46AAAB93" w14:textId="77777777" w:rsidR="001C592C" w:rsidRDefault="001C592C">
            <w:pPr>
              <w:spacing w:line="240" w:lineRule="auto"/>
              <w:rPr>
                <w:rFonts w:ascii="Times New Roman" w:eastAsia="Times New Roman" w:hAnsi="Times New Roman" w:cs="Times New Roman"/>
                <w:b/>
                <w:color w:val="auto"/>
                <w:sz w:val="24"/>
                <w:szCs w:val="24"/>
              </w:rPr>
            </w:pPr>
          </w:p>
          <w:p w14:paraId="1C84EFC2" w14:textId="77777777" w:rsidR="001C592C" w:rsidRDefault="001C592C">
            <w:pPr>
              <w:spacing w:line="240" w:lineRule="auto"/>
              <w:rPr>
                <w:rFonts w:ascii="Times New Roman" w:eastAsia="Times New Roman" w:hAnsi="Times New Roman" w:cs="Times New Roman"/>
                <w:b/>
                <w:color w:val="auto"/>
                <w:sz w:val="24"/>
                <w:szCs w:val="24"/>
              </w:rPr>
            </w:pPr>
          </w:p>
          <w:p w14:paraId="32EEB8A6" w14:textId="77777777" w:rsidR="001C592C" w:rsidRDefault="001C592C">
            <w:pPr>
              <w:spacing w:line="240" w:lineRule="auto"/>
              <w:rPr>
                <w:rFonts w:ascii="Times New Roman" w:eastAsia="Times New Roman" w:hAnsi="Times New Roman" w:cs="Times New Roman"/>
                <w:b/>
                <w:color w:val="auto"/>
                <w:sz w:val="24"/>
                <w:szCs w:val="24"/>
              </w:rPr>
            </w:pPr>
          </w:p>
          <w:p w14:paraId="0B2E839C" w14:textId="77777777" w:rsidR="001C592C" w:rsidRDefault="001C592C">
            <w:pPr>
              <w:spacing w:line="240" w:lineRule="auto"/>
              <w:rPr>
                <w:rFonts w:ascii="Times New Roman" w:eastAsia="Times New Roman" w:hAnsi="Times New Roman" w:cs="Times New Roman"/>
                <w:b/>
                <w:color w:val="auto"/>
                <w:sz w:val="24"/>
                <w:szCs w:val="24"/>
              </w:rPr>
            </w:pPr>
          </w:p>
          <w:p w14:paraId="127BC035" w14:textId="77777777" w:rsidR="001C592C" w:rsidRDefault="001C592C">
            <w:pPr>
              <w:spacing w:line="240" w:lineRule="auto"/>
              <w:rPr>
                <w:rFonts w:ascii="Times New Roman" w:eastAsia="Times New Roman" w:hAnsi="Times New Roman" w:cs="Times New Roman"/>
                <w:b/>
                <w:color w:val="auto"/>
                <w:sz w:val="24"/>
                <w:szCs w:val="24"/>
              </w:rPr>
            </w:pPr>
          </w:p>
          <w:p w14:paraId="30895E23" w14:textId="77777777" w:rsidR="001C592C" w:rsidRDefault="001C592C">
            <w:pPr>
              <w:spacing w:line="240" w:lineRule="auto"/>
              <w:rPr>
                <w:rFonts w:ascii="Times New Roman" w:eastAsia="Times New Roman" w:hAnsi="Times New Roman" w:cs="Times New Roman"/>
                <w:b/>
                <w:color w:val="auto"/>
                <w:sz w:val="24"/>
                <w:szCs w:val="24"/>
              </w:rPr>
            </w:pPr>
          </w:p>
          <w:p w14:paraId="20ED36FD" w14:textId="77777777" w:rsidR="001C592C" w:rsidRDefault="001C592C">
            <w:pPr>
              <w:spacing w:line="240" w:lineRule="auto"/>
              <w:rPr>
                <w:rFonts w:ascii="Times New Roman" w:eastAsia="Times New Roman" w:hAnsi="Times New Roman" w:cs="Times New Roman"/>
                <w:b/>
                <w:color w:val="auto"/>
                <w:sz w:val="24"/>
                <w:szCs w:val="24"/>
              </w:rPr>
            </w:pPr>
          </w:p>
          <w:p w14:paraId="47634C52"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12.5</w:t>
            </w:r>
          </w:p>
        </w:tc>
        <w:tc>
          <w:tcPr>
            <w:tcW w:w="6078" w:type="dxa"/>
          </w:tcPr>
          <w:p w14:paraId="4773B969" w14:textId="77777777" w:rsidR="001C592C" w:rsidRDefault="009B7095">
            <w:pPr>
              <w:pStyle w:val="a8"/>
              <w:ind w:firstLine="0"/>
              <w:rPr>
                <w:sz w:val="24"/>
                <w:szCs w:val="24"/>
              </w:rPr>
            </w:pPr>
            <w:r>
              <w:rPr>
                <w:sz w:val="24"/>
                <w:szCs w:val="24"/>
              </w:rPr>
              <w:t>Если на момент окончания срока подачи предложений на участие в тендере подано только одно предложение или не подано ни одного предложения, тендер признается несостоявшимся.</w:t>
            </w:r>
          </w:p>
          <w:p w14:paraId="3D9CBFE5" w14:textId="77777777" w:rsidR="001C592C" w:rsidRDefault="001C592C">
            <w:pPr>
              <w:pStyle w:val="a8"/>
              <w:ind w:firstLine="0"/>
              <w:rPr>
                <w:sz w:val="24"/>
                <w:szCs w:val="24"/>
              </w:rPr>
            </w:pPr>
          </w:p>
          <w:p w14:paraId="417A8A5C" w14:textId="77777777" w:rsidR="001C592C" w:rsidRDefault="009B7095">
            <w:pPr>
              <w:pStyle w:val="a8"/>
              <w:ind w:firstLine="0"/>
              <w:rPr>
                <w:sz w:val="24"/>
                <w:szCs w:val="24"/>
              </w:rPr>
            </w:pPr>
            <w:r>
              <w:rPr>
                <w:sz w:val="24"/>
                <w:szCs w:val="24"/>
              </w:rPr>
              <w:t>По результатам рассмотрения предложений тендер признается несостоявшимся:</w:t>
            </w:r>
          </w:p>
          <w:p w14:paraId="151AC0EB" w14:textId="77777777" w:rsidR="001C592C" w:rsidRDefault="009B7095">
            <w:pPr>
              <w:pStyle w:val="a8"/>
              <w:ind w:firstLine="0"/>
              <w:rPr>
                <w:sz w:val="24"/>
                <w:szCs w:val="24"/>
              </w:rPr>
            </w:pPr>
            <w:r>
              <w:rPr>
                <w:b/>
                <w:sz w:val="24"/>
                <w:szCs w:val="24"/>
              </w:rPr>
              <w:t>на первом этапе</w:t>
            </w:r>
            <w:r>
              <w:rPr>
                <w:sz w:val="24"/>
                <w:szCs w:val="24"/>
              </w:rPr>
              <w:t xml:space="preserve"> — если закупочная комиссия отклонила все предложения или только одно предложение соответствует требованиям закупочной документации;</w:t>
            </w:r>
          </w:p>
          <w:p w14:paraId="3E67B483" w14:textId="77777777" w:rsidR="001C592C" w:rsidRDefault="009B7095">
            <w:pPr>
              <w:pStyle w:val="a8"/>
              <w:ind w:firstLine="0"/>
              <w:rPr>
                <w:sz w:val="24"/>
                <w:szCs w:val="24"/>
              </w:rPr>
            </w:pPr>
            <w:r>
              <w:rPr>
                <w:b/>
                <w:sz w:val="24"/>
                <w:szCs w:val="24"/>
              </w:rPr>
              <w:t>на втором этапе</w:t>
            </w:r>
            <w:r>
              <w:rPr>
                <w:sz w:val="24"/>
                <w:szCs w:val="24"/>
              </w:rPr>
              <w:t xml:space="preserve"> — если закупочная комиссия отклонила все предложения.</w:t>
            </w:r>
          </w:p>
          <w:p w14:paraId="2B84E7D3" w14:textId="77777777" w:rsidR="001C592C" w:rsidRDefault="001C592C">
            <w:pPr>
              <w:ind w:right="137"/>
              <w:jc w:val="both"/>
              <w:rPr>
                <w:rFonts w:ascii="Times New Roman" w:eastAsia="Times New Roman" w:hAnsi="Times New Roman" w:cs="Times New Roman"/>
                <w:color w:val="auto"/>
                <w:sz w:val="24"/>
                <w:szCs w:val="24"/>
              </w:rPr>
            </w:pPr>
          </w:p>
          <w:p w14:paraId="24BE4226" w14:textId="77777777" w:rsidR="001C592C" w:rsidRDefault="009B7095">
            <w:pPr>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Невскрытые тендерные пакеты участников, отстраненных от участия по решению закупочной комиссии, возвращаются рабочим органом под роспись в 10 дневный срок после заседания закупочной комиссии. По истечению указанного срока рабочий орган не несет ответственности за целостность и сохранность тендерных пакетов.</w:t>
            </w:r>
          </w:p>
        </w:tc>
      </w:tr>
      <w:tr w:rsidR="001C592C" w14:paraId="18AADA90" w14:textId="77777777">
        <w:trPr>
          <w:trHeight w:val="987"/>
        </w:trPr>
        <w:tc>
          <w:tcPr>
            <w:tcW w:w="693" w:type="dxa"/>
          </w:tcPr>
          <w:p w14:paraId="3F609F75"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2395" w:type="dxa"/>
            <w:gridSpan w:val="2"/>
          </w:tcPr>
          <w:p w14:paraId="78D232D4" w14:textId="77777777" w:rsidR="001C592C" w:rsidRDefault="001C592C">
            <w:pPr>
              <w:tabs>
                <w:tab w:val="center" w:pos="394"/>
                <w:tab w:val="center" w:pos="3191"/>
              </w:tabs>
              <w:spacing w:line="240" w:lineRule="auto"/>
              <w:rPr>
                <w:rFonts w:ascii="Times New Roman" w:eastAsia="Times New Roman" w:hAnsi="Times New Roman" w:cs="Times New Roman"/>
                <w:b/>
                <w:color w:val="auto"/>
                <w:sz w:val="24"/>
                <w:szCs w:val="24"/>
              </w:rPr>
            </w:pPr>
          </w:p>
        </w:tc>
        <w:tc>
          <w:tcPr>
            <w:tcW w:w="762" w:type="dxa"/>
          </w:tcPr>
          <w:p w14:paraId="32F4DB5D"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12.6</w:t>
            </w:r>
          </w:p>
        </w:tc>
        <w:tc>
          <w:tcPr>
            <w:tcW w:w="6078" w:type="dxa"/>
          </w:tcPr>
          <w:p w14:paraId="76904B6F"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Заказчик имеет право отменить тендер в любое время до акцепта выигравшего предложения. Заказчик в случае отмены тендера публикует обоснованные причины данного решения на специальном информационном портале.</w:t>
            </w:r>
          </w:p>
        </w:tc>
      </w:tr>
      <w:tr w:rsidR="001C592C" w14:paraId="0BBF1649" w14:textId="77777777">
        <w:trPr>
          <w:trHeight w:val="1248"/>
        </w:trPr>
        <w:tc>
          <w:tcPr>
            <w:tcW w:w="693" w:type="dxa"/>
          </w:tcPr>
          <w:p w14:paraId="6D8F75E4" w14:textId="77777777" w:rsidR="001C592C" w:rsidRDefault="009B7095">
            <w:pPr>
              <w:spacing w:line="240" w:lineRule="auto"/>
              <w:ind w:left="536" w:hanging="536"/>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13</w:t>
            </w:r>
          </w:p>
        </w:tc>
        <w:tc>
          <w:tcPr>
            <w:tcW w:w="2395" w:type="dxa"/>
            <w:gridSpan w:val="2"/>
          </w:tcPr>
          <w:p w14:paraId="33AA92C8" w14:textId="77777777" w:rsidR="001C592C" w:rsidRDefault="009B7095">
            <w:pPr>
              <w:spacing w:line="240" w:lineRule="auto"/>
              <w:ind w:left="536" w:hanging="536"/>
              <w:rPr>
                <w:rFonts w:ascii="Times New Roman" w:hAnsi="Times New Roman" w:cs="Times New Roman"/>
                <w:color w:val="auto"/>
                <w:sz w:val="24"/>
                <w:szCs w:val="24"/>
              </w:rPr>
            </w:pPr>
            <w:r>
              <w:rPr>
                <w:rFonts w:ascii="Times New Roman" w:eastAsia="Times New Roman" w:hAnsi="Times New Roman" w:cs="Times New Roman"/>
                <w:b/>
                <w:color w:val="auto"/>
                <w:sz w:val="24"/>
                <w:szCs w:val="24"/>
              </w:rPr>
              <w:t>Заключение договора</w:t>
            </w:r>
          </w:p>
        </w:tc>
        <w:tc>
          <w:tcPr>
            <w:tcW w:w="762" w:type="dxa"/>
          </w:tcPr>
          <w:p w14:paraId="31CDCC5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13.1</w:t>
            </w:r>
          </w:p>
        </w:tc>
        <w:tc>
          <w:tcPr>
            <w:tcW w:w="6078" w:type="dxa"/>
          </w:tcPr>
          <w:p w14:paraId="3F23E1BE"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По результатам тендера договор заключается на условиях, указанных в закупочной документации и предложении, поданном участником тендера, с которым заключается договор, согласно проекта договора, приложенного к настоящей закупочной документации без внесения изменений/дополнений в него. </w:t>
            </w:r>
          </w:p>
          <w:p w14:paraId="5E981734" w14:textId="77777777" w:rsidR="001C592C" w:rsidRDefault="009B7095">
            <w:pPr>
              <w:spacing w:line="240" w:lineRule="auto"/>
              <w:ind w:right="137"/>
              <w:jc w:val="both"/>
              <w:rPr>
                <w:rFonts w:ascii="Times New Roman" w:hAnsi="Times New Roman" w:cs="Times New Roman"/>
                <w:color w:val="auto"/>
                <w:sz w:val="24"/>
                <w:szCs w:val="24"/>
              </w:rPr>
            </w:pPr>
            <w:r>
              <w:rPr>
                <w:rFonts w:ascii="Times New Roman" w:hAnsi="Times New Roman" w:cs="Times New Roman"/>
                <w:color w:val="auto"/>
                <w:sz w:val="24"/>
                <w:szCs w:val="24"/>
              </w:rPr>
              <w:t>Договор, заключаемый с Победителем, является договором присоединения, который может быть принят Участником не иначе как путем присоединения к нему в целом. Условия указанного Договора унифицированы для всех Участников настоящей Закупочной процедуры, являются среднерыночными (базирующимися на опыте приобретения заказчиком аналогичных товаров, работ и услуг на конкурентном рынке) и компромиссными в отношении взаимных прав и обязанностей.</w:t>
            </w:r>
          </w:p>
        </w:tc>
      </w:tr>
      <w:tr w:rsidR="001C592C" w14:paraId="7EE0859C" w14:textId="77777777">
        <w:trPr>
          <w:trHeight w:val="1107"/>
        </w:trPr>
        <w:tc>
          <w:tcPr>
            <w:tcW w:w="693" w:type="dxa"/>
          </w:tcPr>
          <w:p w14:paraId="3CC6B3AE" w14:textId="77777777" w:rsidR="001C592C" w:rsidRDefault="001C592C">
            <w:pPr>
              <w:spacing w:line="240" w:lineRule="auto"/>
              <w:ind w:left="142"/>
              <w:rPr>
                <w:rFonts w:ascii="Times New Roman" w:eastAsia="Times New Roman" w:hAnsi="Times New Roman" w:cs="Times New Roman"/>
                <w:b/>
                <w:color w:val="auto"/>
                <w:sz w:val="24"/>
                <w:szCs w:val="24"/>
              </w:rPr>
            </w:pPr>
          </w:p>
        </w:tc>
        <w:tc>
          <w:tcPr>
            <w:tcW w:w="2395" w:type="dxa"/>
            <w:gridSpan w:val="2"/>
          </w:tcPr>
          <w:p w14:paraId="2DE7E6CA" w14:textId="77777777" w:rsidR="001C592C" w:rsidRDefault="001C592C">
            <w:pPr>
              <w:spacing w:line="240" w:lineRule="auto"/>
              <w:ind w:left="142"/>
              <w:rPr>
                <w:rFonts w:ascii="Times New Roman" w:hAnsi="Times New Roman" w:cs="Times New Roman"/>
                <w:color w:val="auto"/>
                <w:sz w:val="24"/>
                <w:szCs w:val="24"/>
              </w:rPr>
            </w:pPr>
          </w:p>
        </w:tc>
        <w:tc>
          <w:tcPr>
            <w:tcW w:w="762" w:type="dxa"/>
          </w:tcPr>
          <w:p w14:paraId="348D9F49"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13.2</w:t>
            </w:r>
          </w:p>
          <w:p w14:paraId="38248D6F" w14:textId="77777777" w:rsidR="001C592C" w:rsidRDefault="001C592C">
            <w:pPr>
              <w:spacing w:line="240" w:lineRule="auto"/>
              <w:rPr>
                <w:rFonts w:ascii="Times New Roman" w:eastAsia="Times New Roman" w:hAnsi="Times New Roman" w:cs="Times New Roman"/>
                <w:b/>
                <w:color w:val="auto"/>
                <w:sz w:val="24"/>
                <w:szCs w:val="24"/>
              </w:rPr>
            </w:pPr>
          </w:p>
          <w:p w14:paraId="6D52B3F6" w14:textId="77777777" w:rsidR="001C592C" w:rsidRDefault="001C592C">
            <w:pPr>
              <w:spacing w:line="240" w:lineRule="auto"/>
              <w:rPr>
                <w:rFonts w:ascii="Times New Roman" w:eastAsia="Times New Roman" w:hAnsi="Times New Roman" w:cs="Times New Roman"/>
                <w:b/>
                <w:color w:val="auto"/>
                <w:sz w:val="24"/>
                <w:szCs w:val="24"/>
              </w:rPr>
            </w:pPr>
          </w:p>
          <w:p w14:paraId="18CEE000" w14:textId="77777777" w:rsidR="001C592C" w:rsidRDefault="001C592C">
            <w:pPr>
              <w:spacing w:line="240" w:lineRule="auto"/>
              <w:rPr>
                <w:rFonts w:ascii="Times New Roman" w:eastAsia="Times New Roman" w:hAnsi="Times New Roman" w:cs="Times New Roman"/>
                <w:b/>
                <w:color w:val="auto"/>
                <w:sz w:val="24"/>
                <w:szCs w:val="24"/>
              </w:rPr>
            </w:pPr>
          </w:p>
          <w:p w14:paraId="53742EC0"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13.3</w:t>
            </w:r>
          </w:p>
        </w:tc>
        <w:tc>
          <w:tcPr>
            <w:tcW w:w="6078" w:type="dxa"/>
          </w:tcPr>
          <w:p w14:paraId="2B3251EB"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Участник тендера, объявленный по решению тендерной комиссии победителем тендера, получит от заказчика соответствующее письменное извещение.</w:t>
            </w:r>
          </w:p>
          <w:p w14:paraId="447D79DD"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Заказчик имеет право вступать в переговоры по итогам второго этапа с победителем тендера о снижении цены.</w:t>
            </w:r>
          </w:p>
          <w:p w14:paraId="1CB8F6CB" w14:textId="77777777" w:rsidR="001C592C" w:rsidRDefault="009B7095">
            <w:pPr>
              <w:spacing w:line="240" w:lineRule="auto"/>
              <w:ind w:right="137"/>
              <w:jc w:val="both"/>
              <w:rPr>
                <w:rFonts w:ascii="Times New Roman" w:hAnsi="Times New Roman" w:cs="Times New Roman"/>
                <w:color w:val="auto"/>
                <w:sz w:val="24"/>
                <w:szCs w:val="24"/>
              </w:rPr>
            </w:pPr>
            <w:r>
              <w:rPr>
                <w:rFonts w:ascii="Times New Roman" w:hAnsi="Times New Roman" w:cs="Times New Roman"/>
                <w:color w:val="auto"/>
                <w:sz w:val="24"/>
                <w:szCs w:val="24"/>
              </w:rPr>
              <w:t>Победитель тендера, не исполнивший обязательства по договору (по количественным, качественным и техническим параметрам), несет ответственность, предусмотренной законодательством Республики Узбекистан и/или заключенным договором.</w:t>
            </w:r>
          </w:p>
        </w:tc>
      </w:tr>
      <w:tr w:rsidR="001C592C" w14:paraId="783F6470" w14:textId="77777777">
        <w:trPr>
          <w:trHeight w:val="1343"/>
        </w:trPr>
        <w:tc>
          <w:tcPr>
            <w:tcW w:w="693" w:type="dxa"/>
          </w:tcPr>
          <w:p w14:paraId="0672B6E6" w14:textId="77777777" w:rsidR="001C592C" w:rsidRDefault="001C592C">
            <w:pPr>
              <w:spacing w:line="240" w:lineRule="auto"/>
              <w:ind w:left="142"/>
              <w:rPr>
                <w:rFonts w:ascii="Times New Roman" w:eastAsia="Times New Roman" w:hAnsi="Times New Roman" w:cs="Times New Roman"/>
                <w:b/>
                <w:color w:val="auto"/>
                <w:sz w:val="24"/>
                <w:szCs w:val="24"/>
              </w:rPr>
            </w:pPr>
          </w:p>
        </w:tc>
        <w:tc>
          <w:tcPr>
            <w:tcW w:w="2395" w:type="dxa"/>
            <w:gridSpan w:val="2"/>
          </w:tcPr>
          <w:p w14:paraId="79DF4787" w14:textId="77777777" w:rsidR="001C592C" w:rsidRDefault="001C592C">
            <w:pPr>
              <w:spacing w:line="240" w:lineRule="auto"/>
              <w:ind w:left="142"/>
              <w:rPr>
                <w:rFonts w:ascii="Times New Roman" w:hAnsi="Times New Roman" w:cs="Times New Roman"/>
                <w:color w:val="auto"/>
                <w:sz w:val="24"/>
                <w:szCs w:val="24"/>
              </w:rPr>
            </w:pPr>
          </w:p>
        </w:tc>
        <w:tc>
          <w:tcPr>
            <w:tcW w:w="762" w:type="dxa"/>
          </w:tcPr>
          <w:p w14:paraId="05C80C2B" w14:textId="77777777" w:rsidR="001C592C" w:rsidRDefault="009B7095">
            <w:pPr>
              <w:spacing w:line="240" w:lineRule="auto"/>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13.4</w:t>
            </w:r>
          </w:p>
        </w:tc>
        <w:tc>
          <w:tcPr>
            <w:tcW w:w="6078" w:type="dxa"/>
            <w:vAlign w:val="bottom"/>
          </w:tcPr>
          <w:p w14:paraId="6687867D" w14:textId="77777777" w:rsidR="001C592C" w:rsidRDefault="009B7095">
            <w:pPr>
              <w:spacing w:line="240" w:lineRule="auto"/>
              <w:ind w:right="137"/>
              <w:jc w:val="both"/>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Несвоевременное подписание договора победителем и/или непредставление гарантии на обеспечение исполнения обязательств по договору в случае требования Заказчиком такого обеспечения, может расцениваться как отказ от заключения договора. В этом случае будет рассматриваться приемлемое предложение следующего (резервного – занявшее второе место по итогу оценки) участника тендера. При этом, гарантия обеспечения на участие в тендере (задаток) победителю не возвращается. Резервный исполнитель может заключить договор по цене, предложенной победителем тендера, или отказаться от заключения договора.</w:t>
            </w:r>
          </w:p>
        </w:tc>
      </w:tr>
    </w:tbl>
    <w:p w14:paraId="32FD26A2" w14:textId="77777777" w:rsidR="001C592C" w:rsidRDefault="001C592C">
      <w:pPr>
        <w:spacing w:line="240" w:lineRule="auto"/>
        <w:rPr>
          <w:rFonts w:ascii="Times New Roman" w:hAnsi="Times New Roman" w:cs="Times New Roman"/>
          <w:color w:val="auto"/>
          <w:sz w:val="24"/>
          <w:szCs w:val="24"/>
        </w:rPr>
      </w:pPr>
    </w:p>
    <w:p w14:paraId="34BFD7C3" w14:textId="77777777" w:rsidR="001C592C" w:rsidRDefault="009B7095">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3EC5358C" w14:textId="77777777" w:rsidR="001C592C" w:rsidRDefault="001C592C">
      <w:pPr>
        <w:spacing w:line="240" w:lineRule="auto"/>
        <w:rPr>
          <w:rFonts w:ascii="Times New Roman" w:hAnsi="Times New Roman" w:cs="Times New Roman"/>
          <w:color w:val="auto"/>
          <w:sz w:val="24"/>
          <w:szCs w:val="24"/>
        </w:rPr>
      </w:pPr>
    </w:p>
    <w:p w14:paraId="2EA4104E" w14:textId="77777777" w:rsidR="001C592C" w:rsidRDefault="009B7095">
      <w:pPr>
        <w:pStyle w:val="a4"/>
        <w:numPr>
          <w:ilvl w:val="0"/>
          <w:numId w:val="5"/>
        </w:num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ТЕХНИЧЕСКАЯ ЧАСТЬ</w:t>
      </w:r>
    </w:p>
    <w:p w14:paraId="67124F02" w14:textId="77777777" w:rsidR="001C592C" w:rsidRDefault="001C592C">
      <w:pPr>
        <w:pStyle w:val="a8"/>
        <w:jc w:val="center"/>
        <w:rPr>
          <w:b/>
          <w:sz w:val="24"/>
          <w:szCs w:val="24"/>
        </w:rPr>
      </w:pPr>
    </w:p>
    <w:p w14:paraId="446DF54A" w14:textId="77777777" w:rsidR="001C592C" w:rsidRDefault="009B7095">
      <w:pPr>
        <w:pStyle w:val="a8"/>
        <w:jc w:val="center"/>
        <w:rPr>
          <w:b/>
          <w:color w:val="000000"/>
          <w:sz w:val="24"/>
          <w:szCs w:val="24"/>
        </w:rPr>
      </w:pPr>
      <w:r>
        <w:rPr>
          <w:b/>
          <w:sz w:val="24"/>
          <w:szCs w:val="24"/>
        </w:rPr>
        <w:t>Строительство нового 3-этажного здания офиса с вариантом цокольного этажа и легким навесом на 10 единиц автотехники, котельной, ДГУ, ТП и ограждение центра обслуживания в г.Джизаке, расположенного по адресу: г.Джизак, махалла Сайилгох (Тошлок), ул.Ш.Рашидова</w:t>
      </w:r>
    </w:p>
    <w:p w14:paraId="4967F17F" w14:textId="77777777" w:rsidR="001C592C" w:rsidRDefault="001C592C">
      <w:pPr>
        <w:pStyle w:val="a8"/>
        <w:jc w:val="center"/>
        <w:rPr>
          <w:b/>
          <w:sz w:val="24"/>
          <w:szCs w:val="24"/>
        </w:rPr>
      </w:pPr>
    </w:p>
    <w:p w14:paraId="33A87845" w14:textId="77777777" w:rsidR="001C592C" w:rsidRDefault="009B7095">
      <w:pPr>
        <w:pStyle w:val="a8"/>
        <w:ind w:firstLine="810"/>
        <w:rPr>
          <w:sz w:val="24"/>
          <w:szCs w:val="24"/>
        </w:rPr>
      </w:pPr>
      <w:r>
        <w:rPr>
          <w:sz w:val="24"/>
          <w:szCs w:val="24"/>
        </w:rPr>
        <w:t>Количество и объем требуемого товара (объем услуг, работ) и характеристики (требования) к ним указаны в техническом задании.</w:t>
      </w:r>
    </w:p>
    <w:p w14:paraId="611AAE74" w14:textId="77777777" w:rsidR="001C592C" w:rsidRDefault="009B7095">
      <w:pPr>
        <w:pStyle w:val="a8"/>
        <w:ind w:firstLine="810"/>
        <w:rPr>
          <w:sz w:val="24"/>
          <w:szCs w:val="24"/>
        </w:rPr>
      </w:pPr>
      <w:r>
        <w:rPr>
          <w:sz w:val="24"/>
          <w:szCs w:val="24"/>
        </w:rPr>
        <w:t xml:space="preserve">Поставка товара (оказание услуг, выполнение работ) должна производиться Участником согласно требованиям, указанным «Техническом задание» (далее – ТЗ). </w:t>
      </w:r>
    </w:p>
    <w:p w14:paraId="57A38B9B" w14:textId="77777777" w:rsidR="001C592C" w:rsidRDefault="001C592C">
      <w:pPr>
        <w:pStyle w:val="a8"/>
        <w:ind w:firstLine="810"/>
        <w:rPr>
          <w:sz w:val="24"/>
          <w:szCs w:val="24"/>
        </w:rPr>
      </w:pPr>
    </w:p>
    <w:p w14:paraId="382F8FA0" w14:textId="77777777" w:rsidR="001C592C" w:rsidRDefault="009B7095">
      <w:pPr>
        <w:pStyle w:val="af1"/>
        <w:jc w:val="center"/>
        <w:rPr>
          <w:rFonts w:ascii="Times New Roman" w:hAnsi="Times New Roman"/>
          <w:b/>
          <w:sz w:val="24"/>
          <w:szCs w:val="24"/>
        </w:rPr>
      </w:pPr>
      <w:r>
        <w:rPr>
          <w:rFonts w:ascii="Times New Roman" w:hAnsi="Times New Roman"/>
          <w:b/>
          <w:sz w:val="24"/>
          <w:szCs w:val="24"/>
        </w:rPr>
        <w:t>Вложение №1 к Технической части: Техническое задание (ТЗ)</w:t>
      </w:r>
    </w:p>
    <w:p w14:paraId="13A5D08F" w14:textId="77777777" w:rsidR="001C592C" w:rsidRDefault="001C592C">
      <w:pPr>
        <w:pStyle w:val="af1"/>
        <w:jc w:val="center"/>
        <w:rPr>
          <w:rFonts w:ascii="Times New Roman" w:hAnsi="Times New Roman"/>
          <w:sz w:val="24"/>
          <w:szCs w:val="24"/>
        </w:rPr>
      </w:pPr>
    </w:p>
    <w:p w14:paraId="5B3EB2D9" w14:textId="77777777" w:rsidR="001C592C" w:rsidRDefault="009B7095">
      <w:pPr>
        <w:pStyle w:val="af1"/>
        <w:jc w:val="center"/>
        <w:rPr>
          <w:rFonts w:ascii="Times New Roman" w:hAnsi="Times New Roman"/>
          <w:sz w:val="24"/>
          <w:szCs w:val="24"/>
        </w:rPr>
      </w:pPr>
      <w:r>
        <w:rPr>
          <w:rFonts w:ascii="Times New Roman" w:hAnsi="Times New Roman"/>
          <w:sz w:val="24"/>
          <w:szCs w:val="24"/>
        </w:rPr>
        <w:object w:dxaOrig="1541" w:dyaOrig="998" w14:anchorId="447C050E">
          <v:shape id="_x0000_i1031" type="#_x0000_t75" style="width:76.7pt;height:49.55pt" o:ole="">
            <v:imagedata r:id="rId21" o:title=""/>
          </v:shape>
          <o:OLEObject Type="Embed" ProgID="AcroExch.Document.DC" ShapeID="_x0000_i1031" DrawAspect="Icon" ObjectID="_1702301135" r:id="rId22"/>
        </w:object>
      </w:r>
    </w:p>
    <w:p w14:paraId="0F6011D1" w14:textId="77777777" w:rsidR="001C592C" w:rsidRDefault="001C592C">
      <w:pPr>
        <w:pStyle w:val="af1"/>
        <w:jc w:val="center"/>
        <w:rPr>
          <w:rFonts w:ascii="Times New Roman" w:hAnsi="Times New Roman"/>
          <w:sz w:val="24"/>
          <w:szCs w:val="24"/>
        </w:rPr>
      </w:pPr>
    </w:p>
    <w:p w14:paraId="73983060" w14:textId="77777777" w:rsidR="001C592C" w:rsidRDefault="009B7095">
      <w:pPr>
        <w:pStyle w:val="af1"/>
        <w:jc w:val="center"/>
        <w:rPr>
          <w:rFonts w:ascii="Times New Roman" w:hAnsi="Times New Roman"/>
          <w:b/>
          <w:sz w:val="24"/>
          <w:szCs w:val="24"/>
        </w:rPr>
      </w:pPr>
      <w:r>
        <w:rPr>
          <w:rFonts w:ascii="Times New Roman" w:hAnsi="Times New Roman"/>
          <w:b/>
          <w:sz w:val="24"/>
          <w:szCs w:val="24"/>
        </w:rPr>
        <w:t>Вложение №2 к Технической части: Перечень документов для услуг (работ)</w:t>
      </w:r>
    </w:p>
    <w:p w14:paraId="3084CE95" w14:textId="77777777" w:rsidR="001C592C" w:rsidRDefault="001C592C">
      <w:pPr>
        <w:pStyle w:val="af1"/>
        <w:jc w:val="center"/>
        <w:rPr>
          <w:rFonts w:ascii="Times New Roman" w:hAnsi="Times New Roman"/>
          <w:sz w:val="24"/>
          <w:szCs w:val="24"/>
        </w:rPr>
      </w:pPr>
    </w:p>
    <w:p w14:paraId="71F5FFC5" w14:textId="77777777" w:rsidR="001C592C" w:rsidRDefault="001C592C">
      <w:pPr>
        <w:pStyle w:val="af1"/>
        <w:jc w:val="center"/>
        <w:rPr>
          <w:rFonts w:ascii="Times New Roman" w:hAnsi="Times New Roman"/>
          <w:sz w:val="24"/>
          <w:szCs w:val="24"/>
        </w:rPr>
      </w:pPr>
    </w:p>
    <w:bookmarkStart w:id="6" w:name="_MON_1609223594"/>
    <w:bookmarkEnd w:id="6"/>
    <w:p w14:paraId="05621A03" w14:textId="77777777" w:rsidR="001C592C" w:rsidRDefault="009B7095">
      <w:pPr>
        <w:pStyle w:val="af1"/>
        <w:jc w:val="center"/>
        <w:rPr>
          <w:rFonts w:ascii="Times New Roman" w:hAnsi="Times New Roman"/>
          <w:sz w:val="24"/>
          <w:szCs w:val="24"/>
        </w:rPr>
      </w:pPr>
      <w:r>
        <w:rPr>
          <w:rFonts w:ascii="Times New Roman" w:hAnsi="Times New Roman"/>
          <w:sz w:val="24"/>
          <w:szCs w:val="24"/>
        </w:rPr>
        <w:object w:dxaOrig="1358" w:dyaOrig="905" w14:anchorId="64DAD3F5">
          <v:shape id="_x0000_i1032" type="#_x0000_t75" style="width:67.3pt;height:44.9pt" o:ole="">
            <v:imagedata r:id="rId23" o:title=""/>
          </v:shape>
          <o:OLEObject Type="Embed" ProgID="Word.Document.12" ShapeID="_x0000_i1032" DrawAspect="Icon" ObjectID="_1702301136" r:id="rId24">
            <o:FieldCodes>\s</o:FieldCodes>
          </o:OLEObject>
        </w:object>
      </w:r>
    </w:p>
    <w:p w14:paraId="1F8C98DE" w14:textId="77777777" w:rsidR="001C592C" w:rsidRDefault="001C592C">
      <w:pPr>
        <w:pStyle w:val="af1"/>
        <w:jc w:val="both"/>
        <w:rPr>
          <w:rFonts w:ascii="Times New Roman" w:hAnsi="Times New Roman"/>
          <w:color w:val="FF0000"/>
          <w:sz w:val="24"/>
          <w:szCs w:val="24"/>
        </w:rPr>
      </w:pPr>
    </w:p>
    <w:p w14:paraId="6FD143D4" w14:textId="77777777" w:rsidR="001C592C" w:rsidRDefault="001C592C">
      <w:pPr>
        <w:pStyle w:val="af1"/>
        <w:jc w:val="both"/>
        <w:rPr>
          <w:rFonts w:ascii="Times New Roman" w:hAnsi="Times New Roman"/>
          <w:sz w:val="24"/>
          <w:szCs w:val="24"/>
        </w:rPr>
      </w:pPr>
    </w:p>
    <w:p w14:paraId="4A240B49" w14:textId="77777777" w:rsidR="001C592C" w:rsidRDefault="001C592C">
      <w:pPr>
        <w:pStyle w:val="af1"/>
        <w:jc w:val="both"/>
        <w:rPr>
          <w:rFonts w:ascii="Times New Roman" w:hAnsi="Times New Roman"/>
          <w:sz w:val="24"/>
          <w:szCs w:val="24"/>
        </w:rPr>
      </w:pPr>
    </w:p>
    <w:p w14:paraId="63D1BF51" w14:textId="77777777" w:rsidR="001C592C" w:rsidRDefault="001C592C">
      <w:pPr>
        <w:pStyle w:val="af1"/>
        <w:jc w:val="center"/>
        <w:rPr>
          <w:rFonts w:ascii="Times New Roman" w:hAnsi="Times New Roman"/>
          <w:sz w:val="24"/>
          <w:szCs w:val="24"/>
        </w:rPr>
      </w:pPr>
    </w:p>
    <w:p w14:paraId="00A5716D" w14:textId="77777777" w:rsidR="001C592C" w:rsidRDefault="001C592C">
      <w:pPr>
        <w:pStyle w:val="af1"/>
        <w:jc w:val="both"/>
        <w:rPr>
          <w:rFonts w:ascii="Times New Roman" w:hAnsi="Times New Roman"/>
          <w:sz w:val="24"/>
          <w:szCs w:val="24"/>
        </w:rPr>
      </w:pPr>
    </w:p>
    <w:p w14:paraId="65FD24C2" w14:textId="77777777" w:rsidR="001C592C" w:rsidRDefault="001C592C">
      <w:pPr>
        <w:pStyle w:val="af1"/>
        <w:jc w:val="both"/>
        <w:rPr>
          <w:rFonts w:ascii="Times New Roman" w:hAnsi="Times New Roman"/>
          <w:sz w:val="24"/>
          <w:szCs w:val="24"/>
        </w:rPr>
      </w:pPr>
    </w:p>
    <w:p w14:paraId="3B780F3A" w14:textId="77777777" w:rsidR="001C592C" w:rsidRDefault="001C592C">
      <w:pPr>
        <w:pStyle w:val="af1"/>
        <w:jc w:val="both"/>
        <w:rPr>
          <w:rFonts w:ascii="Times New Roman" w:hAnsi="Times New Roman"/>
          <w:sz w:val="24"/>
          <w:szCs w:val="24"/>
        </w:rPr>
      </w:pPr>
    </w:p>
    <w:p w14:paraId="07ED06D4" w14:textId="77777777" w:rsidR="001C592C" w:rsidRDefault="009B7095">
      <w:pPr>
        <w:rPr>
          <w:rFonts w:ascii="Times New Roman" w:eastAsia="Times New Roman" w:hAnsi="Times New Roman" w:cs="Times New Roman"/>
          <w:color w:val="auto"/>
          <w:spacing w:val="-5"/>
          <w:sz w:val="24"/>
          <w:szCs w:val="24"/>
        </w:rPr>
      </w:pPr>
      <w:r>
        <w:rPr>
          <w:rFonts w:ascii="Times New Roman" w:hAnsi="Times New Roman" w:cs="Times New Roman"/>
          <w:color w:val="auto"/>
          <w:sz w:val="24"/>
          <w:szCs w:val="24"/>
        </w:rPr>
        <w:br w:type="page"/>
      </w:r>
    </w:p>
    <w:p w14:paraId="2B2BB5EE" w14:textId="77777777" w:rsidR="001C592C" w:rsidRDefault="009B7095">
      <w:pPr>
        <w:pStyle w:val="a4"/>
        <w:numPr>
          <w:ilvl w:val="0"/>
          <w:numId w:val="5"/>
        </w:numPr>
        <w:spacing w:after="0" w:line="240" w:lineRule="auto"/>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lastRenderedPageBreak/>
        <w:t xml:space="preserve">ЦЕНОВАЯ ЧАСТЬ </w:t>
      </w:r>
    </w:p>
    <w:p w14:paraId="46EF26CE" w14:textId="77777777" w:rsidR="001C592C" w:rsidRDefault="001C592C">
      <w:pPr>
        <w:spacing w:after="0" w:line="240" w:lineRule="auto"/>
        <w:rPr>
          <w:rFonts w:ascii="Times New Roman" w:eastAsia="Times New Roman" w:hAnsi="Times New Roman" w:cs="Times New Roman"/>
          <w:b/>
          <w:color w:val="auto"/>
          <w:sz w:val="24"/>
          <w:szCs w:val="24"/>
        </w:rPr>
      </w:pPr>
    </w:p>
    <w:p w14:paraId="5FB08147" w14:textId="77777777" w:rsidR="001C592C" w:rsidRDefault="009B709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Ценовая часть предложения участников закупочной процедуры </w:t>
      </w:r>
      <w:r>
        <w:rPr>
          <w:rFonts w:ascii="Times New Roman" w:eastAsia="Times New Roman" w:hAnsi="Times New Roman" w:cs="Times New Roman"/>
          <w:b/>
          <w:sz w:val="24"/>
        </w:rPr>
        <w:t xml:space="preserve">должна соответствовать нижеуказанным ценовым условиям. </w:t>
      </w:r>
      <w:r>
        <w:rPr>
          <w:rFonts w:ascii="Times New Roman" w:eastAsia="Times New Roman" w:hAnsi="Times New Roman" w:cs="Times New Roman"/>
          <w:sz w:val="24"/>
        </w:rPr>
        <w:t>Закупочная комиссия вправе</w:t>
      </w:r>
      <w:r>
        <w:rPr>
          <w:rFonts w:ascii="Times New Roman" w:eastAsia="Times New Roman" w:hAnsi="Times New Roman" w:cs="Times New Roman"/>
          <w:b/>
          <w:sz w:val="24"/>
        </w:rPr>
        <w:t xml:space="preserve"> отклонить </w:t>
      </w:r>
      <w:r>
        <w:rPr>
          <w:rFonts w:ascii="Times New Roman" w:eastAsia="Times New Roman" w:hAnsi="Times New Roman" w:cs="Times New Roman"/>
          <w:sz w:val="24"/>
        </w:rPr>
        <w:t>предложения участников от дальнейшего рассмотрения в случае</w:t>
      </w:r>
      <w:r>
        <w:rPr>
          <w:rFonts w:ascii="Times New Roman" w:eastAsia="Times New Roman" w:hAnsi="Times New Roman" w:cs="Times New Roman"/>
          <w:b/>
          <w:sz w:val="24"/>
        </w:rPr>
        <w:t xml:space="preserve"> несоответствия </w:t>
      </w:r>
      <w:r>
        <w:rPr>
          <w:rFonts w:ascii="Times New Roman" w:eastAsia="Times New Roman" w:hAnsi="Times New Roman" w:cs="Times New Roman"/>
          <w:sz w:val="24"/>
        </w:rPr>
        <w:t>предложения нижеуказанным ценовым условиям.</w:t>
      </w:r>
    </w:p>
    <w:p w14:paraId="115C75D6" w14:textId="77777777" w:rsidR="001C592C" w:rsidRDefault="009B709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Ценовая часть </w:t>
      </w:r>
      <w:r>
        <w:rPr>
          <w:rFonts w:ascii="Times New Roman" w:eastAsia="Times New Roman" w:hAnsi="Times New Roman" w:cs="Times New Roman"/>
          <w:sz w:val="24"/>
        </w:rPr>
        <w:tab/>
        <w:t>предложения участника содержать информацию, указанную в ценовых требованиях, в том числе, наименование товара (услуг, работ), цену за единицу, итоговую стоимость с учетом всех налогов, условия оплаты, срок действия предложения и т.п.</w:t>
      </w:r>
    </w:p>
    <w:p w14:paraId="23213B95" w14:textId="77777777" w:rsidR="001C592C" w:rsidRDefault="009B709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Цены, указанные в предложении участника, не должны превышать предельную стоимость и не подлежат дальнейшему изменению в сторону увеличения. </w:t>
      </w:r>
    </w:p>
    <w:p w14:paraId="4CF77661" w14:textId="77777777" w:rsidR="001C592C" w:rsidRDefault="001C592C">
      <w:pPr>
        <w:spacing w:after="0" w:line="240" w:lineRule="auto"/>
        <w:jc w:val="both"/>
        <w:rPr>
          <w:rFonts w:ascii="Times New Roman" w:eastAsia="Times New Roman" w:hAnsi="Times New Roman" w:cs="Times New Roman"/>
          <w:sz w:val="24"/>
        </w:rPr>
      </w:pPr>
    </w:p>
    <w:p w14:paraId="4C854A5E" w14:textId="77777777" w:rsidR="001C592C" w:rsidRDefault="009B709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Участник должен предоставить цены как </w:t>
      </w:r>
      <w:r>
        <w:rPr>
          <w:rFonts w:ascii="Times New Roman" w:eastAsia="Times New Roman" w:hAnsi="Times New Roman" w:cs="Times New Roman"/>
          <w:b/>
          <w:sz w:val="24"/>
        </w:rPr>
        <w:t>с учетом НДС, так и без учета НДС</w:t>
      </w:r>
      <w:r>
        <w:rPr>
          <w:rFonts w:ascii="Times New Roman" w:eastAsia="Times New Roman" w:hAnsi="Times New Roman" w:cs="Times New Roman"/>
          <w:sz w:val="24"/>
        </w:rPr>
        <w:t>.</w:t>
      </w:r>
    </w:p>
    <w:p w14:paraId="3082DDE7" w14:textId="77777777" w:rsidR="001C592C" w:rsidRDefault="009B7095">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Для участников-нерезидентов РУз ценовое предложение должно включать в себя все налоги нерезидента.</w:t>
      </w:r>
    </w:p>
    <w:p w14:paraId="2787B405" w14:textId="77777777" w:rsidR="001C592C" w:rsidRDefault="001C592C">
      <w:pPr>
        <w:spacing w:after="0" w:line="240" w:lineRule="auto"/>
        <w:jc w:val="both"/>
        <w:rPr>
          <w:rFonts w:ascii="Times New Roman" w:eastAsia="Times New Roman" w:hAnsi="Times New Roman" w:cs="Times New Roman"/>
          <w:sz w:val="24"/>
        </w:rPr>
      </w:pPr>
    </w:p>
    <w:p w14:paraId="1C11FA23" w14:textId="77777777" w:rsidR="001C592C" w:rsidRDefault="009B7095">
      <w:pPr>
        <w:spacing w:after="0" w:line="240" w:lineRule="auto"/>
        <w:jc w:val="both"/>
        <w:rPr>
          <w:rFonts w:ascii="Times New Roman" w:eastAsia="Times New Roman" w:hAnsi="Times New Roman" w:cs="Times New Roman"/>
          <w:b/>
          <w:color w:val="FF0000"/>
          <w:sz w:val="24"/>
        </w:rPr>
      </w:pPr>
      <w:r>
        <w:rPr>
          <w:rFonts w:ascii="Times New Roman" w:eastAsia="Times New Roman" w:hAnsi="Times New Roman" w:cs="Times New Roman"/>
          <w:b/>
          <w:color w:val="FF0000"/>
          <w:sz w:val="24"/>
        </w:rPr>
        <w:t>Предложения участников с ценой, превышающей стартовую цену, отстраняются и не оцениваются закупочной комиссией.</w:t>
      </w:r>
    </w:p>
    <w:p w14:paraId="78B5CDC7" w14:textId="77777777" w:rsidR="001C592C" w:rsidRDefault="001C592C">
      <w:pPr>
        <w:spacing w:after="0" w:line="240" w:lineRule="auto"/>
        <w:jc w:val="both"/>
        <w:rPr>
          <w:rFonts w:ascii="Times New Roman" w:eastAsia="Times New Roman" w:hAnsi="Times New Roman" w:cs="Times New Roman"/>
          <w:sz w:val="24"/>
          <w:szCs w:val="24"/>
        </w:rPr>
      </w:pPr>
    </w:p>
    <w:tbl>
      <w:tblPr>
        <w:tblW w:w="93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8" w:type="dxa"/>
          <w:right w:w="96" w:type="dxa"/>
        </w:tblCellMar>
        <w:tblLook w:val="04A0" w:firstRow="1" w:lastRow="0" w:firstColumn="1" w:lastColumn="0" w:noHBand="0" w:noVBand="1"/>
      </w:tblPr>
      <w:tblGrid>
        <w:gridCol w:w="566"/>
        <w:gridCol w:w="2975"/>
        <w:gridCol w:w="5843"/>
      </w:tblGrid>
      <w:tr w:rsidR="001C592C" w14:paraId="32449496" w14:textId="77777777">
        <w:trPr>
          <w:trHeight w:val="1272"/>
        </w:trPr>
        <w:tc>
          <w:tcPr>
            <w:tcW w:w="566" w:type="dxa"/>
            <w:vAlign w:val="center"/>
          </w:tcPr>
          <w:p w14:paraId="71A44CEB" w14:textId="77777777" w:rsidR="001C592C" w:rsidRDefault="009B7095">
            <w:pPr>
              <w:spacing w:line="240" w:lineRule="auto"/>
              <w:ind w:right="12"/>
              <w:jc w:val="center"/>
              <w:rPr>
                <w:rFonts w:ascii="Times New Roman" w:hAnsi="Times New Roman" w:cs="Times New Roman"/>
                <w:sz w:val="24"/>
                <w:szCs w:val="24"/>
              </w:rPr>
            </w:pPr>
            <w:r>
              <w:rPr>
                <w:rFonts w:ascii="Times New Roman" w:eastAsia="Times New Roman" w:hAnsi="Times New Roman" w:cs="Times New Roman"/>
                <w:sz w:val="24"/>
                <w:szCs w:val="24"/>
              </w:rPr>
              <w:t>1</w:t>
            </w:r>
          </w:p>
        </w:tc>
        <w:tc>
          <w:tcPr>
            <w:tcW w:w="2975" w:type="dxa"/>
            <w:vAlign w:val="center"/>
          </w:tcPr>
          <w:p w14:paraId="4727B680" w14:textId="77777777" w:rsidR="001C592C" w:rsidRDefault="009B7095">
            <w:pPr>
              <w:pStyle w:val="a8"/>
              <w:ind w:firstLine="0"/>
              <w:rPr>
                <w:sz w:val="24"/>
                <w:szCs w:val="24"/>
              </w:rPr>
            </w:pPr>
            <w:r>
              <w:rPr>
                <w:sz w:val="24"/>
                <w:szCs w:val="24"/>
              </w:rPr>
              <w:t>Предмет закупки</w:t>
            </w:r>
          </w:p>
        </w:tc>
        <w:tc>
          <w:tcPr>
            <w:tcW w:w="5843" w:type="dxa"/>
            <w:vAlign w:val="center"/>
          </w:tcPr>
          <w:p w14:paraId="59913254" w14:textId="77777777" w:rsidR="001C592C" w:rsidRDefault="009B7095">
            <w:pPr>
              <w:pStyle w:val="a8"/>
              <w:ind w:firstLine="0"/>
              <w:rPr>
                <w:rFonts w:ascii="Calibri" w:eastAsia="Calibri" w:hAnsi="Calibri" w:cs="Calibri"/>
                <w:i/>
                <w:color w:val="000000"/>
                <w:sz w:val="24"/>
                <w:szCs w:val="24"/>
              </w:rPr>
            </w:pPr>
            <w:r>
              <w:rPr>
                <w:sz w:val="24"/>
                <w:szCs w:val="24"/>
              </w:rPr>
              <w:t>Строительство нового 3-этажного здания офиса с вариантом цокольного этажа и легким навесом на 10 единиц автотехники, котельной, ДГУ, ТП и ограждение центра обслуживания в г.Джизаке, расположенного по адресу: г.Джизак, махалла Сайилгох (Тошлок), ул.Ш.Рашидова.</w:t>
            </w:r>
          </w:p>
        </w:tc>
      </w:tr>
      <w:tr w:rsidR="001C592C" w14:paraId="06518F75" w14:textId="77777777">
        <w:trPr>
          <w:trHeight w:val="1272"/>
        </w:trPr>
        <w:tc>
          <w:tcPr>
            <w:tcW w:w="566" w:type="dxa"/>
            <w:vAlign w:val="center"/>
          </w:tcPr>
          <w:p w14:paraId="0C0510B1" w14:textId="77777777" w:rsidR="001C592C" w:rsidRDefault="009B7095">
            <w:pPr>
              <w:spacing w:line="240" w:lineRule="auto"/>
              <w:ind w:right="1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975" w:type="dxa"/>
            <w:vAlign w:val="center"/>
          </w:tcPr>
          <w:p w14:paraId="395E13BE" w14:textId="77777777" w:rsidR="001C592C" w:rsidRDefault="009B7095">
            <w:pPr>
              <w:spacing w:line="240" w:lineRule="auto"/>
              <w:rPr>
                <w:rFonts w:ascii="Times New Roman" w:hAnsi="Times New Roman" w:cs="Times New Roman"/>
                <w:sz w:val="24"/>
                <w:szCs w:val="24"/>
              </w:rPr>
            </w:pPr>
            <w:r>
              <w:t xml:space="preserve">Стартовая </w:t>
            </w:r>
            <w:r>
              <w:rPr>
                <w:rFonts w:ascii="Times New Roman" w:eastAsia="Times New Roman" w:hAnsi="Times New Roman" w:cs="Times New Roman"/>
                <w:sz w:val="24"/>
                <w:szCs w:val="24"/>
              </w:rPr>
              <w:t xml:space="preserve">стоимость </w:t>
            </w:r>
          </w:p>
        </w:tc>
        <w:tc>
          <w:tcPr>
            <w:tcW w:w="5843" w:type="dxa"/>
            <w:vAlign w:val="center"/>
          </w:tcPr>
          <w:p w14:paraId="692837C3" w14:textId="77777777" w:rsidR="001C592C" w:rsidRDefault="009B7095">
            <w:pPr>
              <w:pStyle w:val="a4"/>
              <w:autoSpaceDE w:val="0"/>
              <w:autoSpaceDN w:val="0"/>
              <w:spacing w:before="60" w:line="240" w:lineRule="auto"/>
              <w:ind w:left="65"/>
              <w:jc w:val="both"/>
              <w:rPr>
                <w:rFonts w:ascii="Times New Roman" w:hAnsi="Times New Roman" w:cs="Times New Roman"/>
                <w:sz w:val="24"/>
                <w:szCs w:val="24"/>
              </w:rPr>
            </w:pPr>
            <w:r>
              <w:rPr>
                <w:rFonts w:ascii="Times New Roman" w:hAnsi="Times New Roman" w:cs="Times New Roman"/>
                <w:sz w:val="24"/>
                <w:szCs w:val="24"/>
              </w:rPr>
              <w:t>9 663 651 893,00 (Девять миллиардов шестьсот шестьдесят три миллиона шестьсот пятьдесят одна тысяча восемьсот девяноста три) сум без учета НДС</w:t>
            </w:r>
          </w:p>
          <w:p w14:paraId="46F02894" w14:textId="77777777" w:rsidR="001C592C" w:rsidRDefault="009B7095">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11 113 199 677,00 (Одиннадцать миллиардов сто тринадцать миллионов сто девяноста девять тысяч шестьсот семьдесят семь) сум с учетом НДС</w:t>
            </w:r>
            <w:r>
              <w:rPr>
                <w:rFonts w:ascii="Times New Roman" w:eastAsia="Times New Roman" w:hAnsi="Times New Roman" w:cs="Times New Roman"/>
                <w:sz w:val="24"/>
                <w:szCs w:val="24"/>
              </w:rPr>
              <w:t xml:space="preserve"> </w:t>
            </w:r>
          </w:p>
        </w:tc>
      </w:tr>
      <w:tr w:rsidR="001C592C" w14:paraId="55505181" w14:textId="77777777">
        <w:trPr>
          <w:trHeight w:val="224"/>
        </w:trPr>
        <w:tc>
          <w:tcPr>
            <w:tcW w:w="566" w:type="dxa"/>
            <w:vAlign w:val="center"/>
          </w:tcPr>
          <w:p w14:paraId="01F93F3E" w14:textId="77777777" w:rsidR="001C592C" w:rsidRDefault="009B7095">
            <w:pPr>
              <w:spacing w:line="240" w:lineRule="auto"/>
              <w:ind w:right="12"/>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2975" w:type="dxa"/>
            <w:vAlign w:val="center"/>
          </w:tcPr>
          <w:p w14:paraId="51FBE8CA" w14:textId="77777777" w:rsidR="001C592C" w:rsidRDefault="009B7095">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Источник финансирования </w:t>
            </w:r>
          </w:p>
        </w:tc>
        <w:tc>
          <w:tcPr>
            <w:tcW w:w="5843" w:type="dxa"/>
            <w:vAlign w:val="center"/>
          </w:tcPr>
          <w:p w14:paraId="481E8139"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Собственные средства</w:t>
            </w:r>
          </w:p>
        </w:tc>
      </w:tr>
      <w:tr w:rsidR="001C592C" w14:paraId="20B3DFB9" w14:textId="77777777">
        <w:trPr>
          <w:trHeight w:val="835"/>
        </w:trPr>
        <w:tc>
          <w:tcPr>
            <w:tcW w:w="566" w:type="dxa"/>
            <w:vAlign w:val="center"/>
          </w:tcPr>
          <w:p w14:paraId="0553ADFD" w14:textId="77777777" w:rsidR="001C592C" w:rsidRDefault="009B7095">
            <w:pPr>
              <w:spacing w:line="240" w:lineRule="auto"/>
              <w:ind w:right="12"/>
              <w:jc w:val="center"/>
              <w:rPr>
                <w:rFonts w:ascii="Times New Roman" w:hAnsi="Times New Roman" w:cs="Times New Roman"/>
                <w:sz w:val="24"/>
                <w:szCs w:val="24"/>
              </w:rPr>
            </w:pPr>
            <w:r>
              <w:rPr>
                <w:rFonts w:ascii="Times New Roman" w:eastAsia="Times New Roman" w:hAnsi="Times New Roman" w:cs="Times New Roman"/>
                <w:sz w:val="24"/>
                <w:szCs w:val="24"/>
              </w:rPr>
              <w:t>3</w:t>
            </w:r>
          </w:p>
        </w:tc>
        <w:tc>
          <w:tcPr>
            <w:tcW w:w="2975" w:type="dxa"/>
            <w:vAlign w:val="center"/>
          </w:tcPr>
          <w:p w14:paraId="76467A81" w14:textId="77777777" w:rsidR="001C592C" w:rsidRDefault="009B7095">
            <w:pPr>
              <w:spacing w:line="240" w:lineRule="auto"/>
              <w:rPr>
                <w:rFonts w:ascii="Times New Roman" w:hAnsi="Times New Roman" w:cs="Times New Roman"/>
                <w:sz w:val="24"/>
                <w:szCs w:val="24"/>
              </w:rPr>
            </w:pPr>
            <w:r>
              <w:rPr>
                <w:rFonts w:ascii="Times New Roman" w:hAnsi="Times New Roman" w:cs="Times New Roman"/>
                <w:noProof/>
                <w:sz w:val="24"/>
                <w:szCs w:val="24"/>
              </w:rPr>
              <w:t>Условия платежа и график платежей</w:t>
            </w:r>
          </w:p>
        </w:tc>
        <w:tc>
          <w:tcPr>
            <w:tcW w:w="5843" w:type="dxa"/>
            <w:vAlign w:val="center"/>
          </w:tcPr>
          <w:p w14:paraId="08D69E87" w14:textId="77777777" w:rsidR="001C592C" w:rsidRDefault="009B709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Предоплата 15% от суммы Договора перечисляется на расчетный счет Подрядчика с разбивкой на два месяца равными долями, первый платеж в размере 7,5% в течении 10 банковских дней с даты подписания Договора и после размещения информации о настоящем Договоре в Единый реестр договоров на специальном информационном портале, второй платеж размере 7,5% в течении 30 календарных дней после перевода первого платежа.</w:t>
            </w:r>
          </w:p>
          <w:p w14:paraId="2C8C57AB" w14:textId="77777777" w:rsidR="001C592C" w:rsidRDefault="001C592C">
            <w:pPr>
              <w:autoSpaceDE w:val="0"/>
              <w:autoSpaceDN w:val="0"/>
              <w:adjustRightInd w:val="0"/>
              <w:spacing w:after="0" w:line="240" w:lineRule="auto"/>
              <w:jc w:val="both"/>
              <w:rPr>
                <w:rFonts w:ascii="Times New Roman" w:eastAsia="Times New Roman" w:hAnsi="Times New Roman" w:cs="Times New Roman"/>
                <w:sz w:val="24"/>
                <w:szCs w:val="24"/>
              </w:rPr>
            </w:pPr>
          </w:p>
          <w:p w14:paraId="1F0BFE8F" w14:textId="77777777" w:rsidR="001C592C" w:rsidRDefault="009B709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текущее финансирование в размере – 75% от стоимости выполненных работ производится по факту подписания акта сдачи – приемки выполненных работ в течение 10 (десяти) банковских дней с даты его подписания и счет – фактуры с учетом пропорционального удержания выделенного аванса </w:t>
            </w:r>
          </w:p>
          <w:p w14:paraId="2A3179B6" w14:textId="77777777" w:rsidR="001C592C" w:rsidRDefault="001C592C">
            <w:pPr>
              <w:autoSpaceDE w:val="0"/>
              <w:autoSpaceDN w:val="0"/>
              <w:adjustRightInd w:val="0"/>
              <w:spacing w:after="0" w:line="240" w:lineRule="auto"/>
              <w:jc w:val="both"/>
              <w:rPr>
                <w:rFonts w:ascii="Times New Roman" w:eastAsia="Times New Roman" w:hAnsi="Times New Roman" w:cs="Times New Roman"/>
                <w:sz w:val="24"/>
                <w:szCs w:val="24"/>
              </w:rPr>
            </w:pPr>
          </w:p>
          <w:p w14:paraId="4716F2B7" w14:textId="77777777" w:rsidR="001C592C" w:rsidRDefault="009B7095">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оплата 5% после завершения всех выполненных работ будет произведена в течении 15 (пятнадцати) банковских дней после результата акта сверки. Сверка </w:t>
            </w:r>
            <w:r>
              <w:rPr>
                <w:rFonts w:ascii="Times New Roman" w:eastAsia="Times New Roman" w:hAnsi="Times New Roman" w:cs="Times New Roman"/>
                <w:sz w:val="24"/>
                <w:szCs w:val="24"/>
              </w:rPr>
              <w:lastRenderedPageBreak/>
              <w:t>по итогам производится в течении 10 (десяти) рабочих дней после предоставления финального акта всех выполненных работ.</w:t>
            </w:r>
          </w:p>
          <w:p w14:paraId="566A27C7" w14:textId="77777777" w:rsidR="001C592C" w:rsidRDefault="001C592C">
            <w:pPr>
              <w:autoSpaceDE w:val="0"/>
              <w:autoSpaceDN w:val="0"/>
              <w:adjustRightInd w:val="0"/>
              <w:spacing w:after="0" w:line="240" w:lineRule="auto"/>
              <w:jc w:val="both"/>
              <w:rPr>
                <w:rFonts w:ascii="Times New Roman" w:eastAsia="Times New Roman" w:hAnsi="Times New Roman" w:cs="Times New Roman"/>
                <w:sz w:val="24"/>
                <w:szCs w:val="24"/>
              </w:rPr>
            </w:pPr>
          </w:p>
          <w:p w14:paraId="4184DA34" w14:textId="77777777" w:rsidR="001C592C" w:rsidRDefault="009B7095">
            <w:pPr>
              <w:autoSpaceDE w:val="0"/>
              <w:autoSpaceDN w:val="0"/>
              <w:adjustRightInd w:val="0"/>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окончательная оплата 5% от стоимости всех выполненных работ по истечению гарантийного срока.</w:t>
            </w:r>
          </w:p>
        </w:tc>
      </w:tr>
      <w:tr w:rsidR="001C592C" w14:paraId="73E14FC4" w14:textId="77777777">
        <w:trPr>
          <w:trHeight w:val="594"/>
        </w:trPr>
        <w:tc>
          <w:tcPr>
            <w:tcW w:w="566" w:type="dxa"/>
            <w:vAlign w:val="center"/>
          </w:tcPr>
          <w:p w14:paraId="2F9A8616" w14:textId="77777777" w:rsidR="001C592C" w:rsidRDefault="009B7095">
            <w:pPr>
              <w:spacing w:line="240" w:lineRule="auto"/>
              <w:ind w:right="12"/>
              <w:jc w:val="center"/>
              <w:rPr>
                <w:rFonts w:ascii="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975" w:type="dxa"/>
            <w:vAlign w:val="center"/>
          </w:tcPr>
          <w:p w14:paraId="5616D794" w14:textId="77777777" w:rsidR="001C592C" w:rsidRDefault="009B7095">
            <w:pPr>
              <w:spacing w:line="240" w:lineRule="auto"/>
              <w:rPr>
                <w:rFonts w:ascii="Times New Roman" w:hAnsi="Times New Roman" w:cs="Times New Roman"/>
                <w:sz w:val="24"/>
                <w:szCs w:val="24"/>
              </w:rPr>
            </w:pPr>
            <w:r>
              <w:rPr>
                <w:rFonts w:ascii="Times New Roman" w:eastAsia="Times New Roman" w:hAnsi="Times New Roman" w:cs="Times New Roman"/>
                <w:sz w:val="24"/>
                <w:szCs w:val="24"/>
              </w:rPr>
              <w:t>Валюта платежа</w:t>
            </w:r>
          </w:p>
        </w:tc>
        <w:tc>
          <w:tcPr>
            <w:tcW w:w="5843" w:type="dxa"/>
            <w:vAlign w:val="center"/>
          </w:tcPr>
          <w:p w14:paraId="45591D96"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Для отечественных участников:</w:t>
            </w:r>
          </w:p>
          <w:p w14:paraId="06D0CEA6"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UZS – валюта Республики Узбекистан (Сум)</w:t>
            </w:r>
          </w:p>
          <w:p w14:paraId="139470E7"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иностранных участников: </w:t>
            </w:r>
          </w:p>
          <w:p w14:paraId="40BC030B"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USD</w:t>
            </w:r>
            <w:r>
              <w:rPr>
                <w:rFonts w:ascii="Times New Roman" w:eastAsia="Times New Roman" w:hAnsi="Times New Roman" w:cs="Times New Roman"/>
                <w:sz w:val="24"/>
                <w:szCs w:val="24"/>
              </w:rPr>
              <w:t xml:space="preserve"> – валюта Соединенных Штатов Америки</w:t>
            </w:r>
          </w:p>
          <w:p w14:paraId="07CD8E86"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EUR</w:t>
            </w:r>
            <w:r>
              <w:rPr>
                <w:rFonts w:ascii="Times New Roman" w:eastAsia="Times New Roman" w:hAnsi="Times New Roman" w:cs="Times New Roman"/>
                <w:sz w:val="24"/>
                <w:szCs w:val="24"/>
              </w:rPr>
              <w:t xml:space="preserve"> – валюта Европейского союза (</w:t>
            </w:r>
            <w:r>
              <w:rPr>
                <w:rFonts w:ascii="Times New Roman" w:eastAsia="Times New Roman" w:hAnsi="Times New Roman" w:cs="Times New Roman"/>
                <w:sz w:val="24"/>
                <w:szCs w:val="24"/>
                <w:lang w:val="en-US"/>
              </w:rPr>
              <w:t>EU</w:t>
            </w:r>
            <w:r>
              <w:rPr>
                <w:rFonts w:ascii="Times New Roman" w:eastAsia="Times New Roman" w:hAnsi="Times New Roman" w:cs="Times New Roman"/>
                <w:sz w:val="24"/>
                <w:szCs w:val="24"/>
              </w:rPr>
              <w:t>)</w:t>
            </w:r>
          </w:p>
        </w:tc>
      </w:tr>
      <w:tr w:rsidR="001C592C" w14:paraId="651F9249" w14:textId="77777777">
        <w:trPr>
          <w:trHeight w:val="594"/>
        </w:trPr>
        <w:tc>
          <w:tcPr>
            <w:tcW w:w="566" w:type="dxa"/>
            <w:vAlign w:val="center"/>
          </w:tcPr>
          <w:p w14:paraId="25BE0F09" w14:textId="77777777" w:rsidR="001C592C" w:rsidRDefault="009B7095">
            <w:pPr>
              <w:spacing w:line="240" w:lineRule="auto"/>
              <w:ind w:righ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5" w:type="dxa"/>
            <w:vAlign w:val="center"/>
          </w:tcPr>
          <w:p w14:paraId="0753976D" w14:textId="77777777" w:rsidR="001C592C" w:rsidRDefault="009B709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выполнения работ</w:t>
            </w:r>
          </w:p>
        </w:tc>
        <w:tc>
          <w:tcPr>
            <w:tcW w:w="5843" w:type="dxa"/>
            <w:vAlign w:val="center"/>
          </w:tcPr>
          <w:p w14:paraId="2CE4EB31" w14:textId="77777777" w:rsidR="001C592C" w:rsidRDefault="009B709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месяцев</w:t>
            </w:r>
          </w:p>
        </w:tc>
      </w:tr>
      <w:tr w:rsidR="001C592C" w14:paraId="3A9DE2B5" w14:textId="77777777">
        <w:trPr>
          <w:trHeight w:val="498"/>
        </w:trPr>
        <w:tc>
          <w:tcPr>
            <w:tcW w:w="566" w:type="dxa"/>
            <w:vAlign w:val="center"/>
          </w:tcPr>
          <w:p w14:paraId="073BF269" w14:textId="77777777" w:rsidR="001C592C" w:rsidRDefault="009B7095">
            <w:pPr>
              <w:spacing w:line="240" w:lineRule="auto"/>
              <w:ind w:righ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75" w:type="dxa"/>
          </w:tcPr>
          <w:p w14:paraId="21CF4B3C" w14:textId="77777777" w:rsidR="001C592C" w:rsidRDefault="009B709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выполнения работ:</w:t>
            </w:r>
          </w:p>
        </w:tc>
        <w:tc>
          <w:tcPr>
            <w:tcW w:w="5843" w:type="dxa"/>
          </w:tcPr>
          <w:p w14:paraId="28861344" w14:textId="77777777" w:rsidR="001C592C" w:rsidRDefault="009B709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г.Джизак, махалла Сайилгох (Тошлок), ул.Ш.Рашидова</w:t>
            </w:r>
          </w:p>
        </w:tc>
      </w:tr>
      <w:tr w:rsidR="001C592C" w14:paraId="65EEDB1D" w14:textId="77777777">
        <w:trPr>
          <w:trHeight w:val="498"/>
        </w:trPr>
        <w:tc>
          <w:tcPr>
            <w:tcW w:w="566" w:type="dxa"/>
            <w:vAlign w:val="center"/>
          </w:tcPr>
          <w:p w14:paraId="560F0CC6" w14:textId="77777777" w:rsidR="001C592C" w:rsidRDefault="009B7095">
            <w:pPr>
              <w:spacing w:line="240" w:lineRule="auto"/>
              <w:ind w:right="12"/>
              <w:jc w:val="center"/>
              <w:rPr>
                <w:rFonts w:ascii="Times New Roman" w:hAnsi="Times New Roman" w:cs="Times New Roman"/>
                <w:sz w:val="24"/>
                <w:szCs w:val="24"/>
              </w:rPr>
            </w:pPr>
            <w:r>
              <w:rPr>
                <w:rFonts w:ascii="Times New Roman" w:eastAsia="Times New Roman" w:hAnsi="Times New Roman" w:cs="Times New Roman"/>
                <w:sz w:val="24"/>
                <w:szCs w:val="24"/>
              </w:rPr>
              <w:t>7</w:t>
            </w:r>
          </w:p>
        </w:tc>
        <w:tc>
          <w:tcPr>
            <w:tcW w:w="2975" w:type="dxa"/>
            <w:vAlign w:val="center"/>
          </w:tcPr>
          <w:p w14:paraId="1A69EBA9" w14:textId="77777777" w:rsidR="001C592C" w:rsidRDefault="009B7095">
            <w:pPr>
              <w:rPr>
                <w:rFonts w:ascii="Times New Roman" w:hAnsi="Times New Roman" w:cs="Times New Roman"/>
                <w:sz w:val="24"/>
                <w:szCs w:val="24"/>
              </w:rPr>
            </w:pPr>
            <w:r>
              <w:rPr>
                <w:rFonts w:ascii="Times New Roman" w:eastAsia="Times New Roman" w:hAnsi="Times New Roman" w:cs="Times New Roman"/>
                <w:sz w:val="24"/>
                <w:szCs w:val="24"/>
              </w:rPr>
              <w:t>Условия гарантии</w:t>
            </w:r>
          </w:p>
        </w:tc>
        <w:tc>
          <w:tcPr>
            <w:tcW w:w="5843" w:type="dxa"/>
            <w:vAlign w:val="center"/>
          </w:tcPr>
          <w:p w14:paraId="6C82832A" w14:textId="77777777" w:rsidR="001C592C" w:rsidRDefault="009B7095">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36 месяцев с даты подписания акта сдачи – приемки выполненных работ</w:t>
            </w:r>
          </w:p>
        </w:tc>
      </w:tr>
      <w:tr w:rsidR="001C592C" w14:paraId="08F28914" w14:textId="77777777">
        <w:trPr>
          <w:trHeight w:val="498"/>
        </w:trPr>
        <w:tc>
          <w:tcPr>
            <w:tcW w:w="566" w:type="dxa"/>
            <w:vAlign w:val="center"/>
          </w:tcPr>
          <w:p w14:paraId="1758E74A" w14:textId="77777777" w:rsidR="001C592C" w:rsidRDefault="001C592C">
            <w:pPr>
              <w:spacing w:line="240" w:lineRule="auto"/>
              <w:ind w:right="12"/>
              <w:jc w:val="center"/>
              <w:rPr>
                <w:rFonts w:ascii="Times New Roman" w:eastAsia="Times New Roman" w:hAnsi="Times New Roman" w:cs="Times New Roman"/>
                <w:sz w:val="24"/>
                <w:szCs w:val="24"/>
              </w:rPr>
            </w:pPr>
          </w:p>
        </w:tc>
        <w:tc>
          <w:tcPr>
            <w:tcW w:w="2975" w:type="dxa"/>
            <w:vAlign w:val="center"/>
          </w:tcPr>
          <w:p w14:paraId="48ADD01C" w14:textId="77777777" w:rsidR="001C592C" w:rsidRDefault="009B7095">
            <w:pPr>
              <w:rPr>
                <w:rFonts w:ascii="Times New Roman" w:eastAsia="Times New Roman" w:hAnsi="Times New Roman" w:cs="Times New Roman"/>
                <w:sz w:val="24"/>
                <w:szCs w:val="24"/>
              </w:rPr>
            </w:pPr>
            <w:r>
              <w:rPr>
                <w:rFonts w:ascii="Times New Roman" w:eastAsia="Times New Roman" w:hAnsi="Times New Roman" w:cs="Times New Roman"/>
                <w:sz w:val="24"/>
                <w:szCs w:val="24"/>
              </w:rPr>
              <w:t>Вид договора</w:t>
            </w:r>
          </w:p>
        </w:tc>
        <w:tc>
          <w:tcPr>
            <w:tcW w:w="5843" w:type="dxa"/>
            <w:vAlign w:val="center"/>
          </w:tcPr>
          <w:p w14:paraId="4F158DEC" w14:textId="77777777" w:rsidR="001C592C" w:rsidRDefault="009B709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Разовый</w:t>
            </w:r>
          </w:p>
        </w:tc>
      </w:tr>
      <w:tr w:rsidR="001C592C" w14:paraId="14E07560" w14:textId="77777777">
        <w:trPr>
          <w:trHeight w:val="498"/>
        </w:trPr>
        <w:tc>
          <w:tcPr>
            <w:tcW w:w="566" w:type="dxa"/>
            <w:vAlign w:val="center"/>
          </w:tcPr>
          <w:p w14:paraId="5B817EC9" w14:textId="77777777" w:rsidR="001C592C" w:rsidRDefault="009B7095">
            <w:pPr>
              <w:spacing w:line="240" w:lineRule="auto"/>
              <w:ind w:right="1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975" w:type="dxa"/>
            <w:vAlign w:val="center"/>
          </w:tcPr>
          <w:p w14:paraId="11E9B98B"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действия предложения участника тендера</w:t>
            </w:r>
          </w:p>
        </w:tc>
        <w:tc>
          <w:tcPr>
            <w:tcW w:w="5843" w:type="dxa"/>
            <w:vAlign w:val="center"/>
          </w:tcPr>
          <w:p w14:paraId="4E7FB8C6" w14:textId="77777777" w:rsidR="001C592C" w:rsidRDefault="009B7095">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 дней с даты, установленной как день окончания приема тендерных предложений</w:t>
            </w:r>
          </w:p>
        </w:tc>
      </w:tr>
    </w:tbl>
    <w:p w14:paraId="02039781" w14:textId="77777777" w:rsidR="001C592C" w:rsidRDefault="001C592C">
      <w:pPr>
        <w:spacing w:after="0" w:line="240" w:lineRule="auto"/>
        <w:jc w:val="both"/>
        <w:rPr>
          <w:rFonts w:ascii="Times New Roman" w:eastAsia="Times New Roman" w:hAnsi="Times New Roman" w:cs="Times New Roman"/>
          <w:sz w:val="24"/>
          <w:szCs w:val="24"/>
        </w:rPr>
      </w:pPr>
    </w:p>
    <w:p w14:paraId="5ED7E91B" w14:textId="77777777" w:rsidR="001C592C" w:rsidRDefault="001C592C">
      <w:pPr>
        <w:spacing w:after="0" w:line="240" w:lineRule="auto"/>
        <w:jc w:val="both"/>
        <w:rPr>
          <w:rFonts w:ascii="Times New Roman" w:hAnsi="Times New Roman" w:cs="Times New Roman"/>
          <w:color w:val="auto"/>
          <w:sz w:val="24"/>
          <w:szCs w:val="24"/>
        </w:rPr>
      </w:pPr>
    </w:p>
    <w:p w14:paraId="1C16A853" w14:textId="77777777" w:rsidR="001C592C" w:rsidRDefault="001C592C">
      <w:pPr>
        <w:spacing w:line="240" w:lineRule="auto"/>
        <w:rPr>
          <w:rFonts w:ascii="Times New Roman" w:hAnsi="Times New Roman" w:cs="Times New Roman"/>
          <w:color w:val="auto"/>
          <w:sz w:val="24"/>
          <w:szCs w:val="24"/>
        </w:rPr>
      </w:pPr>
    </w:p>
    <w:p w14:paraId="2C4437C5" w14:textId="77777777" w:rsidR="001C592C" w:rsidRDefault="009B7095">
      <w:pPr>
        <w:rPr>
          <w:rFonts w:ascii="Times New Roman" w:hAnsi="Times New Roman" w:cs="Times New Roman"/>
          <w:color w:val="auto"/>
          <w:sz w:val="24"/>
          <w:szCs w:val="24"/>
        </w:rPr>
      </w:pPr>
      <w:r>
        <w:rPr>
          <w:rFonts w:ascii="Times New Roman" w:hAnsi="Times New Roman" w:cs="Times New Roman"/>
          <w:color w:val="auto"/>
          <w:sz w:val="24"/>
          <w:szCs w:val="24"/>
        </w:rPr>
        <w:br w:type="page"/>
      </w:r>
    </w:p>
    <w:p w14:paraId="501C3C35" w14:textId="77777777" w:rsidR="001C592C" w:rsidRDefault="009B7095">
      <w:pPr>
        <w:pStyle w:val="2"/>
        <w:spacing w:line="240" w:lineRule="auto"/>
        <w:ind w:left="10" w:right="162"/>
        <w:rPr>
          <w:b/>
          <w:color w:val="auto"/>
          <w:sz w:val="24"/>
          <w:szCs w:val="24"/>
        </w:rPr>
      </w:pPr>
      <w:r>
        <w:rPr>
          <w:b/>
          <w:color w:val="auto"/>
          <w:sz w:val="24"/>
          <w:szCs w:val="24"/>
        </w:rPr>
        <w:lastRenderedPageBreak/>
        <w:t>Форма №10</w:t>
      </w:r>
    </w:p>
    <w:p w14:paraId="663EAD92" w14:textId="77777777" w:rsidR="001C592C" w:rsidRDefault="009B7095">
      <w:pPr>
        <w:spacing w:after="22" w:line="240" w:lineRule="auto"/>
        <w:ind w:right="103"/>
        <w:jc w:val="right"/>
        <w:rPr>
          <w:rFonts w:ascii="Times New Roman" w:hAnsi="Times New Roman" w:cs="Times New Roman"/>
          <w:color w:val="auto"/>
          <w:sz w:val="24"/>
          <w:szCs w:val="24"/>
        </w:rPr>
      </w:pPr>
      <w:r>
        <w:rPr>
          <w:rFonts w:ascii="Times New Roman" w:eastAsia="Times New Roman" w:hAnsi="Times New Roman" w:cs="Times New Roman"/>
          <w:i/>
          <w:color w:val="auto"/>
          <w:sz w:val="24"/>
          <w:szCs w:val="24"/>
        </w:rPr>
        <w:t xml:space="preserve"> </w:t>
      </w:r>
    </w:p>
    <w:p w14:paraId="0D959E99" w14:textId="77777777" w:rsidR="001C592C" w:rsidRDefault="009B7095">
      <w:pPr>
        <w:spacing w:after="0" w:line="240" w:lineRule="auto"/>
        <w:ind w:left="471" w:right="627" w:hanging="10"/>
        <w:jc w:val="center"/>
        <w:rPr>
          <w:rFonts w:ascii="Times New Roman" w:hAnsi="Times New Roman" w:cs="Times New Roman"/>
          <w:color w:val="auto"/>
          <w:sz w:val="24"/>
          <w:szCs w:val="24"/>
        </w:rPr>
      </w:pPr>
      <w:r>
        <w:rPr>
          <w:rFonts w:ascii="Times New Roman" w:eastAsia="Times New Roman" w:hAnsi="Times New Roman" w:cs="Times New Roman"/>
          <w:i/>
          <w:color w:val="auto"/>
          <w:sz w:val="24"/>
          <w:szCs w:val="24"/>
        </w:rPr>
        <w:t xml:space="preserve">НА ФИРМЕННОМ БЛАНКЕ  </w:t>
      </w:r>
    </w:p>
    <w:p w14:paraId="3FF1FDEB" w14:textId="77777777" w:rsidR="001C592C" w:rsidRDefault="009B7095">
      <w:pPr>
        <w:spacing w:after="31" w:line="240" w:lineRule="auto"/>
        <w:ind w:left="750"/>
        <w:jc w:val="center"/>
        <w:rPr>
          <w:rFonts w:ascii="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
    <w:p w14:paraId="41A6EBE6" w14:textId="77777777" w:rsidR="001C592C" w:rsidRDefault="009B7095">
      <w:pPr>
        <w:jc w:val="center"/>
        <w:rPr>
          <w:rFonts w:ascii="Times New Roman" w:hAnsi="Times New Roman" w:cs="Times New Roman"/>
          <w:b/>
          <w:sz w:val="24"/>
          <w:szCs w:val="24"/>
        </w:rPr>
      </w:pPr>
      <w:r>
        <w:rPr>
          <w:rFonts w:ascii="Times New Roman" w:hAnsi="Times New Roman" w:cs="Times New Roman"/>
          <w:b/>
        </w:rPr>
        <w:t xml:space="preserve">ЦЕНОВОЕ ПРЕДЛОЖЕНИЕ </w:t>
      </w:r>
    </w:p>
    <w:p w14:paraId="3BB4B3FE" w14:textId="77777777" w:rsidR="001C592C" w:rsidRDefault="009B7095">
      <w:pPr>
        <w:jc w:val="center"/>
        <w:rPr>
          <w:rFonts w:ascii="Times New Roman" w:hAnsi="Times New Roman" w:cs="Times New Roman"/>
          <w:b/>
          <w:i/>
          <w:sz w:val="24"/>
          <w:szCs w:val="24"/>
        </w:rPr>
      </w:pPr>
      <w:r>
        <w:rPr>
          <w:rFonts w:ascii="Times New Roman" w:hAnsi="Times New Roman" w:cs="Times New Roman"/>
          <w:b/>
          <w:i/>
          <w:sz w:val="24"/>
          <w:szCs w:val="24"/>
        </w:rPr>
        <w:t>на Строительство нового 3-этажного здания офиса с вариантом цокольного этажа и легким навесом на 10 единиц автотехники, котельной, ДГУ, ТП и ограждение центра обслуживания в г.Джизаке, расположенного по адресу: г.Джизак, махалла Сайилгох (Тошлок), ул.Ш.Рашидова.</w:t>
      </w:r>
    </w:p>
    <w:p w14:paraId="1E69DE28" w14:textId="77777777" w:rsidR="001C592C" w:rsidRDefault="009B7095">
      <w:pPr>
        <w:spacing w:after="7"/>
        <w:ind w:left="576" w:hanging="10"/>
        <w:rPr>
          <w:rFonts w:ascii="Times New Roman" w:hAnsi="Times New Roman" w:cs="Times New Roman"/>
          <w:sz w:val="24"/>
          <w:szCs w:val="24"/>
        </w:rPr>
      </w:pPr>
      <w:r>
        <w:rPr>
          <w:rFonts w:ascii="Times New Roman" w:hAnsi="Times New Roman" w:cs="Times New Roman"/>
          <w:sz w:val="24"/>
          <w:szCs w:val="24"/>
        </w:rPr>
        <w:t>Дата: __________________(</w:t>
      </w:r>
      <w:r>
        <w:rPr>
          <w:rFonts w:ascii="Times New Roman" w:hAnsi="Times New Roman" w:cs="Times New Roman"/>
          <w:i/>
          <w:sz w:val="24"/>
          <w:szCs w:val="24"/>
        </w:rPr>
        <w:t>вписать дату подачи предложения</w:t>
      </w:r>
      <w:r>
        <w:rPr>
          <w:rFonts w:ascii="Times New Roman" w:hAnsi="Times New Roman" w:cs="Times New Roman"/>
          <w:sz w:val="24"/>
          <w:szCs w:val="24"/>
        </w:rPr>
        <w:t xml:space="preserve">). </w:t>
      </w:r>
    </w:p>
    <w:p w14:paraId="5E7C77ED" w14:textId="77777777" w:rsidR="001C592C" w:rsidRDefault="001C592C">
      <w:pPr>
        <w:spacing w:after="5"/>
        <w:ind w:left="576" w:right="159" w:hanging="10"/>
        <w:rPr>
          <w:rFonts w:ascii="Times New Roman" w:hAnsi="Times New Roman" w:cs="Times New Roman"/>
          <w:sz w:val="24"/>
          <w:szCs w:val="24"/>
        </w:rPr>
      </w:pPr>
    </w:p>
    <w:p w14:paraId="68119F4E" w14:textId="77777777" w:rsidR="001C592C" w:rsidRDefault="009B7095">
      <w:pPr>
        <w:spacing w:after="5"/>
        <w:ind w:left="576" w:right="159" w:hanging="10"/>
        <w:jc w:val="right"/>
        <w:rPr>
          <w:rFonts w:ascii="Times New Roman" w:hAnsi="Times New Roman" w:cs="Times New Roman"/>
          <w:sz w:val="24"/>
          <w:szCs w:val="24"/>
        </w:rPr>
      </w:pPr>
      <w:r>
        <w:rPr>
          <w:rFonts w:ascii="Times New Roman" w:hAnsi="Times New Roman" w:cs="Times New Roman"/>
          <w:sz w:val="24"/>
          <w:szCs w:val="24"/>
        </w:rPr>
        <w:t xml:space="preserve">Закупочной комиссии. </w:t>
      </w:r>
    </w:p>
    <w:p w14:paraId="071955DF" w14:textId="77777777" w:rsidR="001C592C" w:rsidRDefault="001C592C">
      <w:pPr>
        <w:spacing w:after="5"/>
        <w:ind w:left="-15" w:right="86" w:firstLine="566"/>
        <w:jc w:val="both"/>
        <w:rPr>
          <w:rFonts w:ascii="Times New Roman" w:hAnsi="Times New Roman" w:cs="Times New Roman"/>
          <w:sz w:val="24"/>
          <w:szCs w:val="24"/>
        </w:rPr>
      </w:pPr>
    </w:p>
    <w:p w14:paraId="71FFFA04" w14:textId="77777777" w:rsidR="001C592C" w:rsidRDefault="009B7095">
      <w:pPr>
        <w:spacing w:after="5"/>
        <w:ind w:left="-15" w:right="86" w:firstLine="566"/>
        <w:jc w:val="both"/>
        <w:rPr>
          <w:rFonts w:ascii="Times New Roman" w:hAnsi="Times New Roman" w:cs="Times New Roman"/>
          <w:sz w:val="24"/>
          <w:szCs w:val="24"/>
        </w:rPr>
      </w:pPr>
      <w:r>
        <w:rPr>
          <w:rFonts w:ascii="Times New Roman" w:hAnsi="Times New Roman" w:cs="Times New Roman"/>
          <w:sz w:val="24"/>
          <w:szCs w:val="24"/>
        </w:rPr>
        <w:t>Мы, нижеподписавшиеся, заявляем, что изучили закупочную документацию в целом и ознакомились с предметом закупки, включая все требования Заказчика.</w:t>
      </w:r>
    </w:p>
    <w:p w14:paraId="04275987" w14:textId="77777777" w:rsidR="001C592C" w:rsidRDefault="009B7095">
      <w:pPr>
        <w:spacing w:after="5"/>
        <w:ind w:left="-15" w:firstLine="566"/>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Проанализировав все требования, предлагаем выполнить строительство нового 3-этажного здания офиса с вариантом цокольного этажа и легким навесом на 10 единиц автотехники, котельной, ДГУ, ТП и ограждение центра обслуживания в г.Джизаке, расположенного по адресу: г.Джизак, махалла Сайилгох (Тошлок), ул.Ш.Рашидова в соответствии с условиями закупочной процедуры и закупочной документации: </w:t>
      </w:r>
    </w:p>
    <w:p w14:paraId="74A23D12" w14:textId="77777777" w:rsidR="001C592C" w:rsidRDefault="009B7095">
      <w:pPr>
        <w:spacing w:after="5"/>
        <w:ind w:left="-15" w:firstLine="566"/>
        <w:jc w:val="both"/>
        <w:rPr>
          <w:rFonts w:ascii="Times New Roman" w:hAnsi="Times New Roman" w:cs="Times New Roman"/>
          <w:sz w:val="24"/>
          <w:szCs w:val="24"/>
        </w:rPr>
      </w:pPr>
      <w:r>
        <w:rPr>
          <w:rFonts w:ascii="Times New Roman" w:hAnsi="Times New Roman" w:cs="Times New Roman"/>
          <w:sz w:val="24"/>
          <w:szCs w:val="24"/>
        </w:rPr>
        <w:t>Условия выполнения работ ___________________;</w:t>
      </w:r>
    </w:p>
    <w:p w14:paraId="0F0DE21D" w14:textId="77777777" w:rsidR="001C592C" w:rsidRDefault="009B7095">
      <w:pPr>
        <w:spacing w:after="5"/>
        <w:ind w:left="-15" w:firstLine="566"/>
        <w:jc w:val="both"/>
        <w:rPr>
          <w:rFonts w:ascii="Times New Roman" w:hAnsi="Times New Roman" w:cs="Times New Roman"/>
          <w:sz w:val="24"/>
          <w:szCs w:val="24"/>
        </w:rPr>
      </w:pPr>
      <w:r>
        <w:rPr>
          <w:rFonts w:ascii="Times New Roman" w:hAnsi="Times New Roman" w:cs="Times New Roman"/>
          <w:sz w:val="24"/>
          <w:szCs w:val="24"/>
        </w:rPr>
        <w:t>Сроки выполнения работ _____________________;</w:t>
      </w:r>
    </w:p>
    <w:p w14:paraId="22A82EB4" w14:textId="77777777" w:rsidR="001C592C" w:rsidRDefault="009B7095">
      <w:pPr>
        <w:spacing w:after="5"/>
        <w:ind w:left="-15" w:firstLine="566"/>
        <w:jc w:val="both"/>
        <w:rPr>
          <w:rFonts w:ascii="Times New Roman" w:hAnsi="Times New Roman" w:cs="Times New Roman"/>
          <w:sz w:val="24"/>
          <w:szCs w:val="24"/>
        </w:rPr>
      </w:pPr>
      <w:r>
        <w:rPr>
          <w:rFonts w:ascii="Times New Roman" w:hAnsi="Times New Roman" w:cs="Times New Roman"/>
          <w:sz w:val="24"/>
          <w:szCs w:val="24"/>
        </w:rPr>
        <w:t>Гарантия на качество выполненных работ ___________________________;</w:t>
      </w:r>
    </w:p>
    <w:p w14:paraId="291483C3" w14:textId="77777777" w:rsidR="001C592C" w:rsidRDefault="001C592C">
      <w:pPr>
        <w:spacing w:after="5"/>
        <w:ind w:left="-15" w:right="83" w:firstLine="566"/>
        <w:jc w:val="both"/>
        <w:rPr>
          <w:rFonts w:ascii="Times New Roman" w:hAnsi="Times New Roman" w:cs="Times New Roman"/>
          <w:sz w:val="24"/>
          <w:szCs w:val="24"/>
        </w:rPr>
      </w:pPr>
    </w:p>
    <w:p w14:paraId="130F978D" w14:textId="77777777" w:rsidR="001C592C" w:rsidRDefault="009B7095">
      <w:pPr>
        <w:spacing w:after="5"/>
        <w:ind w:left="-15" w:right="83" w:firstLine="566"/>
        <w:jc w:val="both"/>
        <w:rPr>
          <w:rFonts w:ascii="Times New Roman" w:hAnsi="Times New Roman" w:cs="Times New Roman"/>
          <w:sz w:val="24"/>
          <w:szCs w:val="24"/>
        </w:rPr>
      </w:pPr>
      <w:r>
        <w:rPr>
          <w:rFonts w:ascii="Times New Roman" w:hAnsi="Times New Roman" w:cs="Times New Roman"/>
          <w:sz w:val="24"/>
          <w:szCs w:val="24"/>
        </w:rPr>
        <w:t>Общая сумма настоящего ценового предложения согласно локально-ресурсной ведомости составляет:</w:t>
      </w:r>
    </w:p>
    <w:p w14:paraId="5835A92E" w14:textId="77777777" w:rsidR="001C592C" w:rsidRDefault="009B7095">
      <w:pPr>
        <w:spacing w:after="5"/>
        <w:ind w:left="-15" w:right="83" w:firstLine="566"/>
        <w:jc w:val="both"/>
        <w:rPr>
          <w:rFonts w:ascii="Times New Roman" w:hAnsi="Times New Roman" w:cs="Times New Roman"/>
          <w:i/>
          <w:sz w:val="24"/>
          <w:szCs w:val="24"/>
        </w:rPr>
      </w:pPr>
      <w:r>
        <w:rPr>
          <w:rFonts w:ascii="Times New Roman" w:hAnsi="Times New Roman" w:cs="Times New Roman"/>
          <w:sz w:val="24"/>
          <w:szCs w:val="24"/>
        </w:rPr>
        <w:t>_______________ (</w:t>
      </w:r>
      <w:r>
        <w:rPr>
          <w:rFonts w:ascii="Times New Roman" w:hAnsi="Times New Roman" w:cs="Times New Roman"/>
          <w:i/>
          <w:sz w:val="24"/>
          <w:szCs w:val="24"/>
        </w:rPr>
        <w:t xml:space="preserve">указать общую сумму предложения цифрами и прописью, а также валюту платежа) Сум </w:t>
      </w:r>
      <w:r>
        <w:rPr>
          <w:rFonts w:ascii="Times New Roman" w:hAnsi="Times New Roman" w:cs="Times New Roman"/>
          <w:sz w:val="24"/>
          <w:szCs w:val="24"/>
        </w:rPr>
        <w:t>без учета НДС</w:t>
      </w:r>
      <w:r>
        <w:rPr>
          <w:rFonts w:ascii="Times New Roman" w:hAnsi="Times New Roman" w:cs="Times New Roman"/>
          <w:i/>
          <w:sz w:val="24"/>
          <w:szCs w:val="24"/>
        </w:rPr>
        <w:t xml:space="preserve"> и </w:t>
      </w:r>
    </w:p>
    <w:p w14:paraId="1DA822F4" w14:textId="77777777" w:rsidR="001C592C" w:rsidRDefault="009B7095">
      <w:pPr>
        <w:spacing w:after="5"/>
        <w:ind w:left="-15" w:right="83" w:firstLine="566"/>
        <w:jc w:val="both"/>
        <w:rPr>
          <w:rFonts w:ascii="Times New Roman" w:hAnsi="Times New Roman" w:cs="Times New Roman"/>
          <w:sz w:val="24"/>
          <w:szCs w:val="24"/>
        </w:rPr>
      </w:pPr>
      <w:r>
        <w:rPr>
          <w:rFonts w:ascii="Times New Roman" w:hAnsi="Times New Roman" w:cs="Times New Roman"/>
          <w:sz w:val="24"/>
          <w:szCs w:val="24"/>
        </w:rPr>
        <w:t>_______________ (</w:t>
      </w:r>
      <w:r>
        <w:rPr>
          <w:rFonts w:ascii="Times New Roman" w:hAnsi="Times New Roman" w:cs="Times New Roman"/>
          <w:i/>
          <w:sz w:val="24"/>
          <w:szCs w:val="24"/>
        </w:rPr>
        <w:t xml:space="preserve">указать общую сумму предложения цифрами и прописью, а также валюту платежа) Сум </w:t>
      </w:r>
      <w:r>
        <w:rPr>
          <w:rFonts w:ascii="Times New Roman" w:hAnsi="Times New Roman" w:cs="Times New Roman"/>
          <w:sz w:val="24"/>
          <w:szCs w:val="24"/>
        </w:rPr>
        <w:t xml:space="preserve">с учетом НДС </w:t>
      </w:r>
    </w:p>
    <w:p w14:paraId="5651AAEE" w14:textId="77777777" w:rsidR="001C592C" w:rsidRDefault="009B7095">
      <w:pPr>
        <w:spacing w:after="5"/>
        <w:ind w:left="-15" w:right="83" w:firstLine="566"/>
        <w:jc w:val="both"/>
        <w:rPr>
          <w:rFonts w:ascii="Times New Roman" w:hAnsi="Times New Roman" w:cs="Times New Roman"/>
          <w:sz w:val="24"/>
          <w:szCs w:val="24"/>
        </w:rPr>
      </w:pPr>
      <w:r>
        <w:rPr>
          <w:rFonts w:ascii="Times New Roman" w:hAnsi="Times New Roman" w:cs="Times New Roman"/>
          <w:sz w:val="24"/>
          <w:szCs w:val="24"/>
        </w:rPr>
        <w:t xml:space="preserve">и указана в прилагаемой </w:t>
      </w:r>
      <w:r>
        <w:rPr>
          <w:rFonts w:ascii="Times New Roman" w:hAnsi="Times New Roman" w:cs="Times New Roman"/>
          <w:b/>
          <w:sz w:val="24"/>
          <w:szCs w:val="24"/>
        </w:rPr>
        <w:t>таблице цен</w:t>
      </w:r>
      <w:r>
        <w:rPr>
          <w:rFonts w:ascii="Times New Roman" w:hAnsi="Times New Roman" w:cs="Times New Roman"/>
          <w:sz w:val="24"/>
          <w:szCs w:val="24"/>
        </w:rPr>
        <w:t xml:space="preserve">, которая является неотъемлемой частью настоящего предложения участника. </w:t>
      </w:r>
    </w:p>
    <w:p w14:paraId="16174075" w14:textId="77777777" w:rsidR="001C592C" w:rsidRDefault="009B7095">
      <w:pPr>
        <w:spacing w:after="5"/>
        <w:ind w:left="-15" w:right="159" w:firstLine="540"/>
        <w:jc w:val="both"/>
        <w:rPr>
          <w:rFonts w:ascii="Times New Roman" w:hAnsi="Times New Roman" w:cs="Times New Roman"/>
          <w:sz w:val="24"/>
          <w:szCs w:val="24"/>
        </w:rPr>
      </w:pPr>
      <w:r>
        <w:rPr>
          <w:rFonts w:ascii="Times New Roman" w:hAnsi="Times New Roman" w:cs="Times New Roman"/>
          <w:sz w:val="24"/>
          <w:szCs w:val="24"/>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участников закупочной процедуры. Это предложение будет оставаться для нас обязательным и может быть принято в любой момент до истечения указанного периода. </w:t>
      </w:r>
    </w:p>
    <w:p w14:paraId="151093BC" w14:textId="77777777" w:rsidR="001C592C" w:rsidRDefault="009B7095">
      <w:pPr>
        <w:spacing w:after="5"/>
        <w:ind w:left="-15" w:right="159" w:firstLine="540"/>
        <w:jc w:val="both"/>
        <w:rPr>
          <w:rFonts w:ascii="Times New Roman" w:hAnsi="Times New Roman" w:cs="Times New Roman"/>
          <w:sz w:val="24"/>
          <w:szCs w:val="24"/>
        </w:rPr>
      </w:pPr>
      <w:r>
        <w:rPr>
          <w:rFonts w:ascii="Times New Roman" w:hAnsi="Times New Roman" w:cs="Times New Roman"/>
          <w:sz w:val="24"/>
          <w:szCs w:val="24"/>
        </w:rPr>
        <w:t xml:space="preserve">Мы понимаем, что закупочная комиссия не имеет обязательств принимать наименьшее ценовое предложение, равно как имеет право принимать наилучшее предложение по всем показателям и критериям оценки. </w:t>
      </w:r>
    </w:p>
    <w:p w14:paraId="380054DC" w14:textId="77777777" w:rsidR="001C592C" w:rsidRDefault="001C592C">
      <w:pPr>
        <w:spacing w:after="5"/>
        <w:ind w:left="-15" w:right="159" w:firstLine="540"/>
        <w:rPr>
          <w:rFonts w:ascii="Times New Roman" w:hAnsi="Times New Roman" w:cs="Times New Roman"/>
          <w:sz w:val="24"/>
          <w:szCs w:val="24"/>
        </w:rPr>
      </w:pPr>
    </w:p>
    <w:p w14:paraId="7FC45349" w14:textId="77777777" w:rsidR="001C592C" w:rsidRDefault="009B7095">
      <w:pPr>
        <w:spacing w:after="5"/>
        <w:ind w:left="-15" w:right="159" w:firstLine="540"/>
        <w:rPr>
          <w:rFonts w:ascii="Times New Roman" w:hAnsi="Times New Roman" w:cs="Times New Roman"/>
          <w:color w:val="FF0000"/>
          <w:sz w:val="24"/>
          <w:szCs w:val="24"/>
        </w:rPr>
      </w:pPr>
      <w:r>
        <w:rPr>
          <w:rFonts w:ascii="Times New Roman" w:hAnsi="Times New Roman" w:cs="Times New Roman"/>
          <w:color w:val="FF0000"/>
          <w:sz w:val="24"/>
          <w:szCs w:val="24"/>
        </w:rPr>
        <w:t>Приложение: Локально-ресурсная ведомость на ____ л.</w:t>
      </w:r>
    </w:p>
    <w:p w14:paraId="29BC0FC8" w14:textId="77777777" w:rsidR="001C592C" w:rsidRDefault="001C592C">
      <w:pPr>
        <w:spacing w:after="22"/>
        <w:ind w:left="852"/>
        <w:rPr>
          <w:rFonts w:ascii="Times New Roman" w:hAnsi="Times New Roman" w:cs="Times New Roman"/>
          <w:sz w:val="24"/>
          <w:szCs w:val="24"/>
        </w:rPr>
      </w:pPr>
    </w:p>
    <w:p w14:paraId="2EB633AA" w14:textId="77777777" w:rsidR="001C592C" w:rsidRDefault="009B7095">
      <w:pPr>
        <w:spacing w:after="5"/>
        <w:ind w:left="-5" w:right="159" w:hanging="10"/>
        <w:rPr>
          <w:rFonts w:ascii="Times New Roman" w:hAnsi="Times New Roman" w:cs="Times New Roman"/>
          <w:sz w:val="24"/>
          <w:szCs w:val="24"/>
        </w:rPr>
      </w:pPr>
      <w:r>
        <w:rPr>
          <w:rFonts w:ascii="Times New Roman" w:hAnsi="Times New Roman" w:cs="Times New Roman"/>
          <w:sz w:val="24"/>
          <w:szCs w:val="24"/>
        </w:rPr>
        <w:t xml:space="preserve">Дата: «___» __________20__г.   </w:t>
      </w:r>
    </w:p>
    <w:p w14:paraId="1EE8C997" w14:textId="77777777" w:rsidR="001C592C" w:rsidRDefault="009B7095">
      <w:pPr>
        <w:ind w:left="852"/>
        <w:rPr>
          <w:rFonts w:ascii="Times New Roman" w:hAnsi="Times New Roman" w:cs="Times New Roman"/>
          <w:sz w:val="24"/>
          <w:szCs w:val="24"/>
        </w:rPr>
      </w:pPr>
      <w:r>
        <w:rPr>
          <w:rFonts w:ascii="Times New Roman" w:hAnsi="Times New Roman" w:cs="Times New Roman"/>
          <w:sz w:val="24"/>
          <w:szCs w:val="24"/>
        </w:rPr>
        <w:t xml:space="preserve">  </w:t>
      </w:r>
    </w:p>
    <w:p w14:paraId="638A6E9C" w14:textId="77777777" w:rsidR="001C592C" w:rsidRDefault="009B7095">
      <w:pPr>
        <w:spacing w:after="5"/>
        <w:ind w:left="-5" w:right="159" w:hanging="10"/>
        <w:rPr>
          <w:rFonts w:ascii="Times New Roman" w:hAnsi="Times New Roman" w:cs="Times New Roman"/>
          <w:sz w:val="24"/>
          <w:szCs w:val="24"/>
        </w:rPr>
      </w:pPr>
      <w:r>
        <w:rPr>
          <w:rFonts w:ascii="Times New Roman" w:hAnsi="Times New Roman" w:cs="Times New Roman"/>
          <w:sz w:val="24"/>
          <w:szCs w:val="24"/>
        </w:rPr>
        <w:t xml:space="preserve">Ф.И.О. и подпись руководителя или уполномоченного лица </w:t>
      </w:r>
    </w:p>
    <w:p w14:paraId="50C23ED2" w14:textId="77777777" w:rsidR="001C592C" w:rsidRDefault="009B7095">
      <w:pPr>
        <w:rPr>
          <w:rFonts w:ascii="Times New Roman" w:hAnsi="Times New Roman" w:cs="Times New Roman"/>
          <w:sz w:val="24"/>
          <w:szCs w:val="24"/>
        </w:rPr>
      </w:pPr>
      <w:r>
        <w:rPr>
          <w:rFonts w:ascii="Times New Roman" w:hAnsi="Times New Roman" w:cs="Times New Roman"/>
          <w:sz w:val="24"/>
          <w:szCs w:val="24"/>
        </w:rPr>
        <w:t xml:space="preserve">Место печати </w:t>
      </w:r>
    </w:p>
    <w:p w14:paraId="46F0EA8F" w14:textId="77777777" w:rsidR="001C592C" w:rsidRDefault="009B7095">
      <w:pPr>
        <w:rPr>
          <w:rFonts w:ascii="Times New Roman" w:hAnsi="Times New Roman" w:cs="Times New Roman"/>
          <w:sz w:val="24"/>
          <w:szCs w:val="24"/>
        </w:rPr>
      </w:pPr>
      <w:r>
        <w:rPr>
          <w:rFonts w:ascii="Times New Roman" w:hAnsi="Times New Roman" w:cs="Times New Roman"/>
          <w:sz w:val="24"/>
          <w:szCs w:val="24"/>
        </w:rPr>
        <w:t>Исполнитель: (ФИО) Тел</w:t>
      </w:r>
    </w:p>
    <w:p w14:paraId="23635BD9" w14:textId="77777777" w:rsidR="001C592C" w:rsidRDefault="009B7095">
      <w:pPr>
        <w:ind w:left="471" w:right="627" w:hanging="10"/>
        <w:jc w:val="center"/>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i/>
          <w:sz w:val="24"/>
          <w:szCs w:val="24"/>
        </w:rPr>
        <w:lastRenderedPageBreak/>
        <w:t>НА ФИРМЕННОМ БЛАНКЕ</w:t>
      </w:r>
    </w:p>
    <w:p w14:paraId="35C75CE3" w14:textId="77777777" w:rsidR="001C592C" w:rsidRDefault="009B7095">
      <w:pPr>
        <w:ind w:left="462"/>
        <w:jc w:val="center"/>
        <w:rPr>
          <w:rFonts w:ascii="Times New Roman" w:hAnsi="Times New Roman" w:cs="Times New Roman"/>
          <w:sz w:val="24"/>
          <w:szCs w:val="24"/>
        </w:rPr>
      </w:pPr>
      <w:r>
        <w:rPr>
          <w:rFonts w:ascii="Times New Roman" w:hAnsi="Times New Roman" w:cs="Times New Roman"/>
          <w:sz w:val="24"/>
          <w:szCs w:val="24"/>
        </w:rPr>
        <w:t xml:space="preserve"> </w:t>
      </w:r>
    </w:p>
    <w:p w14:paraId="3C434E20" w14:textId="77777777" w:rsidR="001C592C" w:rsidRDefault="009B7095">
      <w:pPr>
        <w:spacing w:after="21"/>
        <w:ind w:left="462"/>
        <w:jc w:val="center"/>
        <w:rPr>
          <w:rFonts w:ascii="Times New Roman" w:hAnsi="Times New Roman" w:cs="Times New Roman"/>
          <w:sz w:val="24"/>
          <w:szCs w:val="24"/>
        </w:rPr>
      </w:pPr>
      <w:r>
        <w:rPr>
          <w:rFonts w:ascii="Times New Roman" w:hAnsi="Times New Roman" w:cs="Times New Roman"/>
          <w:sz w:val="24"/>
          <w:szCs w:val="24"/>
        </w:rPr>
        <w:t xml:space="preserve"> </w:t>
      </w:r>
    </w:p>
    <w:p w14:paraId="7D18FD69" w14:textId="77777777" w:rsidR="001C592C" w:rsidRDefault="009B7095">
      <w:pPr>
        <w:ind w:left="409" w:hanging="10"/>
        <w:jc w:val="center"/>
        <w:rPr>
          <w:rFonts w:ascii="Times New Roman" w:hAnsi="Times New Roman" w:cs="Times New Roman"/>
          <w:i/>
          <w:sz w:val="24"/>
          <w:szCs w:val="24"/>
        </w:rPr>
      </w:pPr>
      <w:r>
        <w:rPr>
          <w:rFonts w:ascii="Times New Roman" w:hAnsi="Times New Roman" w:cs="Times New Roman"/>
          <w:i/>
          <w:sz w:val="24"/>
          <w:szCs w:val="24"/>
        </w:rPr>
        <w:t>ценовое предложение в виде локально ресурсной сметы</w:t>
      </w:r>
    </w:p>
    <w:p w14:paraId="42BE928A" w14:textId="77777777" w:rsidR="001C592C" w:rsidRDefault="001C592C">
      <w:pPr>
        <w:ind w:left="409" w:hanging="10"/>
        <w:jc w:val="center"/>
        <w:rPr>
          <w:rFonts w:ascii="Times New Roman" w:hAnsi="Times New Roman" w:cs="Times New Roman"/>
          <w:sz w:val="24"/>
          <w:szCs w:val="24"/>
        </w:rPr>
      </w:pPr>
    </w:p>
    <w:p w14:paraId="24089977" w14:textId="77777777" w:rsidR="001C592C" w:rsidRDefault="009B7095">
      <w:pPr>
        <w:spacing w:after="5"/>
        <w:ind w:left="-5" w:right="159" w:hanging="10"/>
        <w:jc w:val="center"/>
        <w:rPr>
          <w:rFonts w:ascii="Times New Roman" w:hAnsi="Times New Roman" w:cs="Times New Roman"/>
          <w:sz w:val="24"/>
          <w:szCs w:val="24"/>
        </w:rPr>
      </w:pPr>
      <w:r>
        <w:rPr>
          <w:rFonts w:ascii="Times New Roman" w:hAnsi="Times New Roman" w:cs="Times New Roman"/>
          <w:sz w:val="24"/>
          <w:szCs w:val="24"/>
        </w:rPr>
        <w:object w:dxaOrig="1536" w:dyaOrig="994" w14:anchorId="3A025118">
          <v:shape id="_x0000_i1033" type="#_x0000_t75" style="width:76.7pt;height:49.55pt" o:ole="">
            <v:imagedata r:id="rId25" o:title=""/>
          </v:shape>
          <o:OLEObject Type="Embed" ProgID="Package" ShapeID="_x0000_i1033" DrawAspect="Icon" ObjectID="_1702301137" r:id="rId26"/>
        </w:object>
      </w:r>
    </w:p>
    <w:p w14:paraId="78F44231" w14:textId="77777777" w:rsidR="001C592C" w:rsidRDefault="001C592C">
      <w:pPr>
        <w:rPr>
          <w:rFonts w:ascii="Times New Roman" w:hAnsi="Times New Roman" w:cs="Times New Roman"/>
          <w:sz w:val="24"/>
          <w:szCs w:val="24"/>
        </w:rPr>
      </w:pPr>
    </w:p>
    <w:p w14:paraId="4D9C5B72" w14:textId="77777777" w:rsidR="001C592C" w:rsidRDefault="001C592C">
      <w:pPr>
        <w:rPr>
          <w:rFonts w:ascii="Times New Roman" w:hAnsi="Times New Roman" w:cs="Times New Roman"/>
          <w:sz w:val="24"/>
          <w:szCs w:val="24"/>
        </w:rPr>
      </w:pPr>
    </w:p>
    <w:p w14:paraId="026CF1D2" w14:textId="77777777" w:rsidR="001C592C" w:rsidRDefault="009B7095">
      <w:pPr>
        <w:tabs>
          <w:tab w:val="left" w:pos="284"/>
        </w:tabs>
        <w:jc w:val="center"/>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t>К ценовому предложению Участник в обязательном порядке предоставляет календарный план-график производства работ</w:t>
      </w:r>
    </w:p>
    <w:p w14:paraId="2885AAC1" w14:textId="77777777" w:rsidR="001C592C" w:rsidRDefault="001C592C">
      <w:pPr>
        <w:spacing w:after="5"/>
        <w:ind w:left="-5" w:right="159" w:hanging="10"/>
        <w:rPr>
          <w:rFonts w:ascii="Times New Roman" w:hAnsi="Times New Roman" w:cs="Times New Roman"/>
          <w:sz w:val="24"/>
          <w:szCs w:val="24"/>
        </w:rPr>
      </w:pPr>
    </w:p>
    <w:p w14:paraId="2AF48110" w14:textId="77777777" w:rsidR="001C592C" w:rsidRDefault="001C592C">
      <w:pPr>
        <w:spacing w:after="5"/>
        <w:ind w:left="-5" w:right="159" w:hanging="10"/>
        <w:rPr>
          <w:rFonts w:ascii="Times New Roman" w:hAnsi="Times New Roman" w:cs="Times New Roman"/>
          <w:sz w:val="24"/>
          <w:szCs w:val="24"/>
        </w:rPr>
      </w:pPr>
    </w:p>
    <w:p w14:paraId="01081038" w14:textId="77777777" w:rsidR="001C592C" w:rsidRDefault="001C592C">
      <w:pPr>
        <w:spacing w:after="5"/>
        <w:ind w:left="-5" w:right="159" w:hanging="10"/>
        <w:rPr>
          <w:rFonts w:ascii="Times New Roman" w:hAnsi="Times New Roman" w:cs="Times New Roman"/>
          <w:sz w:val="24"/>
          <w:szCs w:val="24"/>
        </w:rPr>
      </w:pPr>
    </w:p>
    <w:p w14:paraId="2D62D9CF" w14:textId="77777777" w:rsidR="001C592C" w:rsidRDefault="009B7095">
      <w:pPr>
        <w:spacing w:after="5"/>
        <w:ind w:left="-5" w:right="159" w:hanging="10"/>
        <w:rPr>
          <w:rFonts w:ascii="Times New Roman" w:hAnsi="Times New Roman" w:cs="Times New Roman"/>
          <w:sz w:val="24"/>
          <w:szCs w:val="24"/>
        </w:rPr>
      </w:pPr>
      <w:r>
        <w:rPr>
          <w:rFonts w:ascii="Times New Roman" w:hAnsi="Times New Roman" w:cs="Times New Roman"/>
          <w:sz w:val="24"/>
          <w:szCs w:val="24"/>
        </w:rPr>
        <w:t xml:space="preserve">Ф.И.О. и подпись руководителя или уполномоченного лица </w:t>
      </w:r>
    </w:p>
    <w:p w14:paraId="444AAD25" w14:textId="77777777" w:rsidR="001C592C" w:rsidRDefault="001C592C">
      <w:pPr>
        <w:ind w:left="900"/>
        <w:rPr>
          <w:rFonts w:ascii="Times New Roman" w:hAnsi="Times New Roman" w:cs="Times New Roman"/>
          <w:sz w:val="24"/>
          <w:szCs w:val="24"/>
        </w:rPr>
      </w:pPr>
    </w:p>
    <w:p w14:paraId="7FE14CB3" w14:textId="77777777" w:rsidR="001C592C" w:rsidRDefault="001C592C">
      <w:pPr>
        <w:ind w:left="900"/>
        <w:rPr>
          <w:rFonts w:ascii="Times New Roman" w:hAnsi="Times New Roman" w:cs="Times New Roman"/>
          <w:sz w:val="24"/>
          <w:szCs w:val="24"/>
        </w:rPr>
      </w:pPr>
    </w:p>
    <w:p w14:paraId="014878E6" w14:textId="77777777" w:rsidR="001C592C" w:rsidRDefault="009B7095">
      <w:pPr>
        <w:rPr>
          <w:rFonts w:ascii="Times New Roman" w:hAnsi="Times New Roman" w:cs="Times New Roman"/>
          <w:sz w:val="24"/>
          <w:szCs w:val="24"/>
        </w:rPr>
      </w:pPr>
      <w:r>
        <w:rPr>
          <w:rFonts w:ascii="Times New Roman" w:hAnsi="Times New Roman" w:cs="Times New Roman"/>
          <w:sz w:val="24"/>
          <w:szCs w:val="24"/>
        </w:rPr>
        <w:t xml:space="preserve">Место печати </w:t>
      </w:r>
    </w:p>
    <w:p w14:paraId="5452CB6C" w14:textId="77777777" w:rsidR="001C592C" w:rsidRDefault="001C592C">
      <w:pPr>
        <w:spacing w:after="22"/>
        <w:ind w:left="900"/>
        <w:rPr>
          <w:rFonts w:ascii="Times New Roman" w:hAnsi="Times New Roman" w:cs="Times New Roman"/>
          <w:sz w:val="24"/>
          <w:szCs w:val="24"/>
        </w:rPr>
      </w:pPr>
    </w:p>
    <w:p w14:paraId="0752CD19" w14:textId="77777777" w:rsidR="001C592C" w:rsidRDefault="001C592C">
      <w:pPr>
        <w:spacing w:after="22"/>
        <w:ind w:left="900"/>
        <w:rPr>
          <w:rFonts w:ascii="Times New Roman" w:hAnsi="Times New Roman" w:cs="Times New Roman"/>
          <w:sz w:val="24"/>
          <w:szCs w:val="24"/>
        </w:rPr>
      </w:pPr>
    </w:p>
    <w:p w14:paraId="0E92F560" w14:textId="77777777" w:rsidR="001C592C" w:rsidRDefault="009B7095">
      <w:pPr>
        <w:spacing w:after="22"/>
        <w:rPr>
          <w:rFonts w:ascii="Times New Roman" w:hAnsi="Times New Roman" w:cs="Times New Roman"/>
          <w:sz w:val="24"/>
          <w:szCs w:val="24"/>
        </w:rPr>
      </w:pPr>
      <w:r>
        <w:rPr>
          <w:rFonts w:ascii="Times New Roman" w:hAnsi="Times New Roman" w:cs="Times New Roman"/>
          <w:sz w:val="24"/>
          <w:szCs w:val="24"/>
        </w:rPr>
        <w:t xml:space="preserve"> Дата: «___» __________20__г. </w:t>
      </w:r>
    </w:p>
    <w:p w14:paraId="36DC2DAE" w14:textId="77777777" w:rsidR="001C592C" w:rsidRDefault="009B7095">
      <w:pPr>
        <w:ind w:left="900"/>
        <w:rPr>
          <w:rFonts w:ascii="Times New Roman" w:hAnsi="Times New Roman" w:cs="Times New Roman"/>
          <w:sz w:val="24"/>
          <w:szCs w:val="24"/>
        </w:rPr>
      </w:pPr>
      <w:r>
        <w:rPr>
          <w:rFonts w:ascii="Times New Roman" w:hAnsi="Times New Roman" w:cs="Times New Roman"/>
          <w:sz w:val="24"/>
          <w:szCs w:val="24"/>
        </w:rPr>
        <w:t xml:space="preserve"> </w:t>
      </w:r>
    </w:p>
    <w:p w14:paraId="37D142D4" w14:textId="77777777" w:rsidR="001C592C" w:rsidRDefault="001C592C">
      <w:pPr>
        <w:ind w:left="900"/>
      </w:pPr>
    </w:p>
    <w:p w14:paraId="71FD97F4" w14:textId="77777777" w:rsidR="001C592C" w:rsidRDefault="001C592C">
      <w:pPr>
        <w:ind w:left="900"/>
        <w:rPr>
          <w:rFonts w:ascii="Times New Roman" w:hAnsi="Times New Roman" w:cs="Times New Roman"/>
        </w:rPr>
      </w:pPr>
    </w:p>
    <w:p w14:paraId="28BB5CC9" w14:textId="77777777" w:rsidR="001C592C" w:rsidRDefault="009B7095">
      <w:pPr>
        <w:rPr>
          <w:rFonts w:ascii="Times New Roman" w:hAnsi="Times New Roman" w:cs="Times New Roman"/>
        </w:rPr>
      </w:pPr>
      <w:r>
        <w:rPr>
          <w:rFonts w:ascii="Times New Roman" w:hAnsi="Times New Roman" w:cs="Times New Roman"/>
          <w:i/>
        </w:rPr>
        <w:t>Примечание: В случае расхождений между ценой единицы продукции и общей ценой, а также расхождений между отдельными документами предложения участника закупочной процедуры, Заказчик имеет право принимать ту цену (стоимость) или условия, которые будут выгодней для него.</w:t>
      </w:r>
      <w:r>
        <w:rPr>
          <w:rFonts w:ascii="Times New Roman" w:hAnsi="Times New Roman" w:cs="Times New Roman"/>
        </w:rPr>
        <w:t xml:space="preserve"> </w:t>
      </w:r>
    </w:p>
    <w:p w14:paraId="36E34949" w14:textId="77777777" w:rsidR="001C592C" w:rsidRDefault="001C592C">
      <w:pPr>
        <w:rPr>
          <w:rFonts w:ascii="Times New Roman" w:hAnsi="Times New Roman" w:cs="Times New Roman"/>
        </w:rPr>
      </w:pPr>
    </w:p>
    <w:p w14:paraId="487F4D2F" w14:textId="77777777" w:rsidR="001C592C" w:rsidRDefault="001C592C"/>
    <w:p w14:paraId="56C0F1D8" w14:textId="77777777" w:rsidR="001C592C" w:rsidRDefault="009B7095">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p w14:paraId="430AC947" w14:textId="77777777" w:rsidR="001C592C" w:rsidRDefault="001C592C">
      <w:pPr>
        <w:spacing w:after="0" w:line="240" w:lineRule="auto"/>
        <w:rPr>
          <w:rFonts w:ascii="Times New Roman" w:hAnsi="Times New Roman" w:cs="Times New Roman"/>
          <w:color w:val="auto"/>
          <w:sz w:val="24"/>
          <w:szCs w:val="24"/>
        </w:rPr>
      </w:pPr>
    </w:p>
    <w:p w14:paraId="0FD89285" w14:textId="77777777" w:rsidR="001C592C" w:rsidRDefault="009B7095">
      <w:pPr>
        <w:pStyle w:val="a4"/>
        <w:numPr>
          <w:ilvl w:val="0"/>
          <w:numId w:val="5"/>
        </w:numPr>
        <w:spacing w:after="0" w:line="240" w:lineRule="auto"/>
        <w:ind w:left="-709" w:right="-285"/>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Проект договора и соглашение о задатке</w:t>
      </w:r>
    </w:p>
    <w:p w14:paraId="0279B71C"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127268E5"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4A2EC3C1" w14:textId="77777777" w:rsidR="001C592C" w:rsidRDefault="009B7095">
      <w:pPr>
        <w:spacing w:after="0" w:line="240" w:lineRule="auto"/>
        <w:ind w:right="-285"/>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Вставить проект договора, применимый к данному предмету тендера</w:t>
      </w:r>
    </w:p>
    <w:p w14:paraId="7F18942F"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6CF9BD71"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43E58752" w14:textId="77777777" w:rsidR="001C592C" w:rsidRDefault="004C4AC4">
      <w:pPr>
        <w:tabs>
          <w:tab w:val="left" w:pos="1528"/>
        </w:tabs>
        <w:spacing w:after="0" w:line="240" w:lineRule="auto"/>
        <w:ind w:right="-285"/>
        <w:jc w:val="center"/>
        <w:rPr>
          <w:rFonts w:ascii="Times New Roman" w:eastAsia="Times New Roman" w:hAnsi="Times New Roman" w:cs="Times New Roman"/>
          <w:b/>
          <w:color w:val="auto"/>
          <w:sz w:val="24"/>
          <w:szCs w:val="24"/>
        </w:rPr>
      </w:pPr>
      <w:r>
        <w:rPr>
          <w:rFonts w:ascii="Times New Roman" w:eastAsia="Times New Roman" w:hAnsi="Times New Roman" w:cs="Times New Roman"/>
          <w:b/>
          <w:noProof/>
          <w:sz w:val="24"/>
          <w:szCs w:val="24"/>
        </w:rPr>
        <w:object w:dxaOrig="1440" w:dyaOrig="1440" w14:anchorId="05EDDF90">
          <v:shape id="_x0000_s1036" type="#_x0000_t75" style="position:absolute;left:0;text-align:left;margin-left:194.4pt;margin-top:0;width:64.4pt;height:42.1pt;z-index:251659264;mso-position-horizontal:absolute;mso-position-horizontal-relative:text;mso-position-vertical-relative:text">
            <v:imagedata r:id="rId27" o:title=""/>
            <w10:wrap type="square" side="left"/>
          </v:shape>
          <o:OLEObject Type="Embed" ProgID="Word.Document.12" ShapeID="_x0000_s1036" DrawAspect="Icon" ObjectID="_1702301139" r:id="rId28">
            <o:FieldCodes>\s</o:FieldCodes>
          </o:OLEObject>
        </w:object>
      </w:r>
      <w:bookmarkStart w:id="7" w:name="_MON_1472489265"/>
      <w:bookmarkEnd w:id="7"/>
      <w:r w:rsidR="009B7095">
        <w:rPr>
          <w:color w:val="FF0000"/>
        </w:rPr>
        <w:object w:dxaOrig="1530" w:dyaOrig="990" w14:anchorId="11A642A0">
          <v:shape id="_x0000_i1034" type="#_x0000_t75" style="width:76.7pt;height:49.55pt" o:ole="">
            <v:imagedata r:id="rId29" o:title=""/>
          </v:shape>
          <o:OLEObject Type="Embed" ProgID="AcroExch.Document.DC" ShapeID="_x0000_i1034" DrawAspect="Icon" ObjectID="_1702301138" r:id="rId30"/>
        </w:object>
      </w:r>
      <w:r w:rsidR="009B7095">
        <w:rPr>
          <w:rFonts w:ascii="Times New Roman" w:eastAsia="Times New Roman" w:hAnsi="Times New Roman" w:cs="Times New Roman"/>
          <w:b/>
          <w:color w:val="auto"/>
          <w:sz w:val="24"/>
          <w:szCs w:val="24"/>
        </w:rPr>
        <w:br w:type="textWrapping" w:clear="all"/>
      </w:r>
    </w:p>
    <w:p w14:paraId="57852496"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29D9797E"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171698F0"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58F5F193" w14:textId="77777777" w:rsidR="001C592C" w:rsidRDefault="009B7095">
      <w:pPr>
        <w:tabs>
          <w:tab w:val="left" w:pos="7100"/>
        </w:tabs>
        <w:spacing w:after="0" w:line="240" w:lineRule="auto"/>
        <w:ind w:right="-285"/>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ab/>
      </w:r>
    </w:p>
    <w:p w14:paraId="6E416BB1" w14:textId="77777777" w:rsidR="001C592C" w:rsidRDefault="001C592C">
      <w:pPr>
        <w:spacing w:after="0" w:line="240" w:lineRule="auto"/>
        <w:ind w:right="-285"/>
        <w:jc w:val="center"/>
        <w:rPr>
          <w:rFonts w:ascii="Times New Roman" w:eastAsia="Times New Roman" w:hAnsi="Times New Roman" w:cs="Times New Roman"/>
          <w:b/>
          <w:color w:val="auto"/>
          <w:sz w:val="24"/>
          <w:szCs w:val="24"/>
        </w:rPr>
      </w:pPr>
    </w:p>
    <w:p w14:paraId="4C7DA6C5" w14:textId="66EEC432" w:rsidR="001C592C" w:rsidRPr="00157700" w:rsidRDefault="001C592C">
      <w:pPr>
        <w:rPr>
          <w:rFonts w:ascii="Times New Roman" w:eastAsia="Times New Roman" w:hAnsi="Times New Roman" w:cs="Times New Roman"/>
          <w:b/>
          <w:color w:val="auto"/>
          <w:sz w:val="24"/>
          <w:szCs w:val="24"/>
        </w:rPr>
      </w:pPr>
      <w:bookmarkStart w:id="8" w:name="_GoBack"/>
      <w:bookmarkEnd w:id="8"/>
    </w:p>
    <w:sectPr w:rsidR="001C592C" w:rsidRPr="00157700">
      <w:footerReference w:type="even" r:id="rId31"/>
      <w:footerReference w:type="default" r:id="rId32"/>
      <w:headerReference w:type="first" r:id="rId33"/>
      <w:footerReference w:type="first" r:id="rId34"/>
      <w:pgSz w:w="11906" w:h="16838"/>
      <w:pgMar w:top="709" w:right="851" w:bottom="1135"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8C525" w14:textId="77777777" w:rsidR="004C4AC4" w:rsidRDefault="004C4AC4">
      <w:pPr>
        <w:spacing w:after="0" w:line="240" w:lineRule="auto"/>
      </w:pPr>
      <w:r>
        <w:separator/>
      </w:r>
    </w:p>
  </w:endnote>
  <w:endnote w:type="continuationSeparator" w:id="0">
    <w:p w14:paraId="7362447D" w14:textId="77777777" w:rsidR="004C4AC4" w:rsidRDefault="004C4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20B3D" w14:textId="77777777" w:rsidR="001C592C" w:rsidRDefault="001C592C">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4DACD" w14:textId="77777777" w:rsidR="001C592C" w:rsidRDefault="001C592C">
    <w:pPr>
      <w:spacing w:after="0"/>
      <w:ind w:right="162"/>
      <w:jc w:val="right"/>
    </w:pPr>
  </w:p>
  <w:p w14:paraId="65CAC7FB" w14:textId="77777777" w:rsidR="001C592C" w:rsidRDefault="009B7095">
    <w:pPr>
      <w:spacing w:after="0"/>
    </w:pPr>
    <w:r>
      <w:rPr>
        <w:rFonts w:ascii="Cambria" w:eastAsia="Cambria" w:hAnsi="Cambria" w:cs="Cambria"/>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3FD17" w14:textId="77777777" w:rsidR="001C592C" w:rsidRDefault="009B7095">
    <w:pPr>
      <w:spacing w:after="0"/>
      <w:ind w:right="162"/>
      <w:jc w:val="right"/>
    </w:pPr>
    <w:r>
      <w:rPr>
        <w:rFonts w:ascii="Cambria" w:eastAsia="Cambria" w:hAnsi="Cambria" w:cs="Cambria"/>
        <w:sz w:val="24"/>
      </w:rPr>
      <w:fldChar w:fldCharType="begin"/>
    </w:r>
    <w:r>
      <w:rPr>
        <w:rFonts w:ascii="Cambria" w:eastAsia="Cambria" w:hAnsi="Cambria" w:cs="Cambria"/>
        <w:sz w:val="24"/>
      </w:rPr>
      <w:instrText xml:space="preserve"> PAGE   \* MERGEFORMAT </w:instrText>
    </w:r>
    <w:r>
      <w:rPr>
        <w:rFonts w:ascii="Cambria" w:eastAsia="Cambria" w:hAnsi="Cambria" w:cs="Cambria"/>
        <w:sz w:val="24"/>
      </w:rPr>
      <w:fldChar w:fldCharType="separate"/>
    </w:r>
    <w:r>
      <w:rPr>
        <w:rFonts w:ascii="Cambria" w:eastAsia="Cambria" w:hAnsi="Cambria" w:cs="Cambria"/>
        <w:sz w:val="24"/>
      </w:rPr>
      <w:t>1</w:t>
    </w:r>
    <w:r>
      <w:rPr>
        <w:rFonts w:ascii="Cambria" w:eastAsia="Cambria" w:hAnsi="Cambria" w:cs="Cambria"/>
        <w:sz w:val="24"/>
      </w:rPr>
      <w:fldChar w:fldCharType="end"/>
    </w:r>
    <w:r>
      <w:rPr>
        <w:rFonts w:ascii="Cambria" w:eastAsia="Cambria" w:hAnsi="Cambria" w:cs="Cambria"/>
        <w:sz w:val="24"/>
      </w:rPr>
      <w:t xml:space="preserve"> </w:t>
    </w:r>
  </w:p>
  <w:p w14:paraId="1C31417C" w14:textId="77777777" w:rsidR="001C592C" w:rsidRDefault="009B7095">
    <w:pPr>
      <w:spacing w:after="0"/>
    </w:pPr>
    <w:r>
      <w:rPr>
        <w:rFonts w:ascii="Cambria" w:eastAsia="Cambria" w:hAnsi="Cambria" w:cs="Cambria"/>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82073" w14:textId="77777777" w:rsidR="004C4AC4" w:rsidRDefault="004C4AC4">
      <w:pPr>
        <w:spacing w:after="0" w:line="240" w:lineRule="auto"/>
      </w:pPr>
      <w:r>
        <w:separator/>
      </w:r>
    </w:p>
  </w:footnote>
  <w:footnote w:type="continuationSeparator" w:id="0">
    <w:p w14:paraId="1C710869" w14:textId="77777777" w:rsidR="004C4AC4" w:rsidRDefault="004C4A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220455" w14:textId="77777777" w:rsidR="001C592C" w:rsidRDefault="004C4AC4">
    <w:r>
      <w:rPr>
        <w:noProof/>
      </w:rPr>
      <w:pict w14:anchorId="21CBB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614140" o:spid="_x0000_s2049" type="#_x0000_t136" style="position:absolute;margin-left:0;margin-top:0;width:504.85pt;height:154.55pt;rotation:315;z-index:-251658752;mso-position-horizontal:center;mso-position-horizontal-relative:margin;mso-position-vertical:center;mso-position-vertical-relative:margin" o:allowincell="f" fillcolor="silver" stroked="f">
          <v:fill opacity=".5"/>
          <v:textpath style="font-family:&quot;Times New Roman&quot;;font-size:1pt" string="ШАБЛОН"/>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752574E"/>
    <w:lvl w:ilvl="0">
      <w:start w:val="1"/>
      <w:numFmt w:val="bullet"/>
      <w:pStyle w:val="a"/>
      <w:lvlText w:val=""/>
      <w:lvlJc w:val="left"/>
      <w:pPr>
        <w:tabs>
          <w:tab w:val="num" w:pos="360"/>
        </w:tabs>
        <w:ind w:left="360" w:hanging="360"/>
      </w:pPr>
      <w:rPr>
        <w:rFonts w:ascii="Symbol" w:hAnsi="Symbol" w:hint="default"/>
      </w:rPr>
    </w:lvl>
  </w:abstractNum>
  <w:abstractNum w:abstractNumId="1">
    <w:nsid w:val="00EF7B19"/>
    <w:multiLevelType w:val="hybridMultilevel"/>
    <w:tmpl w:val="993AC8BC"/>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F665C"/>
    <w:multiLevelType w:val="hybridMultilevel"/>
    <w:tmpl w:val="6700E5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2459D5"/>
    <w:multiLevelType w:val="hybridMultilevel"/>
    <w:tmpl w:val="1714D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7C673E"/>
    <w:multiLevelType w:val="hybridMultilevel"/>
    <w:tmpl w:val="FF6674A2"/>
    <w:lvl w:ilvl="0" w:tplc="09F07B4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9050E1E"/>
    <w:multiLevelType w:val="hybridMultilevel"/>
    <w:tmpl w:val="25CA2AE4"/>
    <w:lvl w:ilvl="0" w:tplc="DD860200">
      <w:start w:val="1"/>
      <w:numFmt w:val="upperRoman"/>
      <w:lvlText w:val="%1."/>
      <w:lvlJc w:val="left"/>
      <w:pPr>
        <w:ind w:left="1217" w:hanging="720"/>
      </w:pPr>
      <w:rPr>
        <w:rFonts w:hint="default"/>
      </w:rPr>
    </w:lvl>
    <w:lvl w:ilvl="1" w:tplc="04190019" w:tentative="1">
      <w:start w:val="1"/>
      <w:numFmt w:val="lowerLetter"/>
      <w:lvlText w:val="%2."/>
      <w:lvlJc w:val="left"/>
      <w:pPr>
        <w:ind w:left="1577" w:hanging="360"/>
      </w:pPr>
    </w:lvl>
    <w:lvl w:ilvl="2" w:tplc="0419001B" w:tentative="1">
      <w:start w:val="1"/>
      <w:numFmt w:val="lowerRoman"/>
      <w:lvlText w:val="%3."/>
      <w:lvlJc w:val="right"/>
      <w:pPr>
        <w:ind w:left="2297" w:hanging="180"/>
      </w:pPr>
    </w:lvl>
    <w:lvl w:ilvl="3" w:tplc="0419000F" w:tentative="1">
      <w:start w:val="1"/>
      <w:numFmt w:val="decimal"/>
      <w:lvlText w:val="%4."/>
      <w:lvlJc w:val="left"/>
      <w:pPr>
        <w:ind w:left="3017" w:hanging="360"/>
      </w:pPr>
    </w:lvl>
    <w:lvl w:ilvl="4" w:tplc="04190019" w:tentative="1">
      <w:start w:val="1"/>
      <w:numFmt w:val="lowerLetter"/>
      <w:lvlText w:val="%5."/>
      <w:lvlJc w:val="left"/>
      <w:pPr>
        <w:ind w:left="3737" w:hanging="360"/>
      </w:pPr>
    </w:lvl>
    <w:lvl w:ilvl="5" w:tplc="0419001B" w:tentative="1">
      <w:start w:val="1"/>
      <w:numFmt w:val="lowerRoman"/>
      <w:lvlText w:val="%6."/>
      <w:lvlJc w:val="right"/>
      <w:pPr>
        <w:ind w:left="4457" w:hanging="180"/>
      </w:pPr>
    </w:lvl>
    <w:lvl w:ilvl="6" w:tplc="0419000F" w:tentative="1">
      <w:start w:val="1"/>
      <w:numFmt w:val="decimal"/>
      <w:lvlText w:val="%7."/>
      <w:lvlJc w:val="left"/>
      <w:pPr>
        <w:ind w:left="5177" w:hanging="360"/>
      </w:pPr>
    </w:lvl>
    <w:lvl w:ilvl="7" w:tplc="04190019" w:tentative="1">
      <w:start w:val="1"/>
      <w:numFmt w:val="lowerLetter"/>
      <w:lvlText w:val="%8."/>
      <w:lvlJc w:val="left"/>
      <w:pPr>
        <w:ind w:left="5897" w:hanging="360"/>
      </w:pPr>
    </w:lvl>
    <w:lvl w:ilvl="8" w:tplc="0419001B" w:tentative="1">
      <w:start w:val="1"/>
      <w:numFmt w:val="lowerRoman"/>
      <w:lvlText w:val="%9."/>
      <w:lvlJc w:val="right"/>
      <w:pPr>
        <w:ind w:left="6617" w:hanging="180"/>
      </w:pPr>
    </w:lvl>
  </w:abstractNum>
  <w:abstractNum w:abstractNumId="6">
    <w:nsid w:val="1DA03B87"/>
    <w:multiLevelType w:val="hybridMultilevel"/>
    <w:tmpl w:val="F1A045F0"/>
    <w:lvl w:ilvl="0" w:tplc="09F07B4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AD4CA6"/>
    <w:multiLevelType w:val="hybridMultilevel"/>
    <w:tmpl w:val="D5E09BE4"/>
    <w:lvl w:ilvl="0" w:tplc="990856D0">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3787585"/>
    <w:multiLevelType w:val="hybridMultilevel"/>
    <w:tmpl w:val="6CDA8A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C7A06DF"/>
    <w:multiLevelType w:val="hybridMultilevel"/>
    <w:tmpl w:val="4EE0377C"/>
    <w:lvl w:ilvl="0" w:tplc="91724E88">
      <w:start w:val="1"/>
      <w:numFmt w:val="upperRoman"/>
      <w:lvlText w:val="%1."/>
      <w:lvlJc w:val="left"/>
      <w:pPr>
        <w:ind w:left="752" w:hanging="720"/>
      </w:pPr>
      <w:rPr>
        <w:rFonts w:hint="default"/>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1832" w:hanging="180"/>
      </w:pPr>
    </w:lvl>
    <w:lvl w:ilvl="3" w:tplc="0419000F" w:tentative="1">
      <w:start w:val="1"/>
      <w:numFmt w:val="decimal"/>
      <w:lvlText w:val="%4."/>
      <w:lvlJc w:val="left"/>
      <w:pPr>
        <w:ind w:left="2552" w:hanging="360"/>
      </w:pPr>
    </w:lvl>
    <w:lvl w:ilvl="4" w:tplc="04190019" w:tentative="1">
      <w:start w:val="1"/>
      <w:numFmt w:val="lowerLetter"/>
      <w:lvlText w:val="%5."/>
      <w:lvlJc w:val="left"/>
      <w:pPr>
        <w:ind w:left="3272" w:hanging="360"/>
      </w:pPr>
    </w:lvl>
    <w:lvl w:ilvl="5" w:tplc="0419001B" w:tentative="1">
      <w:start w:val="1"/>
      <w:numFmt w:val="lowerRoman"/>
      <w:lvlText w:val="%6."/>
      <w:lvlJc w:val="right"/>
      <w:pPr>
        <w:ind w:left="3992" w:hanging="180"/>
      </w:pPr>
    </w:lvl>
    <w:lvl w:ilvl="6" w:tplc="0419000F" w:tentative="1">
      <w:start w:val="1"/>
      <w:numFmt w:val="decimal"/>
      <w:lvlText w:val="%7."/>
      <w:lvlJc w:val="left"/>
      <w:pPr>
        <w:ind w:left="4712" w:hanging="360"/>
      </w:pPr>
    </w:lvl>
    <w:lvl w:ilvl="7" w:tplc="04190019" w:tentative="1">
      <w:start w:val="1"/>
      <w:numFmt w:val="lowerLetter"/>
      <w:lvlText w:val="%8."/>
      <w:lvlJc w:val="left"/>
      <w:pPr>
        <w:ind w:left="5432" w:hanging="360"/>
      </w:pPr>
    </w:lvl>
    <w:lvl w:ilvl="8" w:tplc="0419001B" w:tentative="1">
      <w:start w:val="1"/>
      <w:numFmt w:val="lowerRoman"/>
      <w:lvlText w:val="%9."/>
      <w:lvlJc w:val="right"/>
      <w:pPr>
        <w:ind w:left="6152" w:hanging="180"/>
      </w:pPr>
    </w:lvl>
  </w:abstractNum>
  <w:abstractNum w:abstractNumId="10">
    <w:nsid w:val="2D677548"/>
    <w:multiLevelType w:val="hybridMultilevel"/>
    <w:tmpl w:val="2F043768"/>
    <w:lvl w:ilvl="0" w:tplc="03A88A48">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25774C3"/>
    <w:multiLevelType w:val="hybridMultilevel"/>
    <w:tmpl w:val="508C8B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E80F04"/>
    <w:multiLevelType w:val="hybridMultilevel"/>
    <w:tmpl w:val="3A0EA366"/>
    <w:lvl w:ilvl="0" w:tplc="B8201A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4D5636"/>
    <w:multiLevelType w:val="hybridMultilevel"/>
    <w:tmpl w:val="437A1D08"/>
    <w:lvl w:ilvl="0" w:tplc="0419000B">
      <w:start w:val="1"/>
      <w:numFmt w:val="bullet"/>
      <w:lvlText w:val=""/>
      <w:lvlJc w:val="left"/>
      <w:pPr>
        <w:ind w:left="775" w:hanging="360"/>
      </w:pPr>
      <w:rPr>
        <w:rFonts w:ascii="Wingdings" w:hAnsi="Wingdings"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4">
    <w:nsid w:val="3D5244B6"/>
    <w:multiLevelType w:val="hybridMultilevel"/>
    <w:tmpl w:val="8FF641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3F262B"/>
    <w:multiLevelType w:val="hybridMultilevel"/>
    <w:tmpl w:val="02F01C0A"/>
    <w:lvl w:ilvl="0" w:tplc="F246292E">
      <w:start w:val="1"/>
      <w:numFmt w:val="decimal"/>
      <w:lvlText w:val="%1."/>
      <w:lvlJc w:val="left"/>
      <w:pPr>
        <w:ind w:left="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3874B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0E9F6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A52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B01BF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FC15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AC05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0D86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6416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EB90857"/>
    <w:multiLevelType w:val="hybridMultilevel"/>
    <w:tmpl w:val="9C12F0A4"/>
    <w:lvl w:ilvl="0" w:tplc="54B40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A235E1"/>
    <w:multiLevelType w:val="hybridMultilevel"/>
    <w:tmpl w:val="59F44796"/>
    <w:lvl w:ilvl="0" w:tplc="09F07B40">
      <w:numFmt w:val="bullet"/>
      <w:lvlText w:val="-"/>
      <w:lvlJc w:val="left"/>
      <w:pPr>
        <w:ind w:left="1403" w:hanging="360"/>
      </w:pPr>
      <w:rPr>
        <w:rFonts w:ascii="Arial" w:eastAsia="Calibri" w:hAnsi="Arial" w:cs="Aria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8">
    <w:nsid w:val="43596C47"/>
    <w:multiLevelType w:val="hybridMultilevel"/>
    <w:tmpl w:val="3A0EA366"/>
    <w:lvl w:ilvl="0" w:tplc="B8201A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730EEC"/>
    <w:multiLevelType w:val="hybridMultilevel"/>
    <w:tmpl w:val="EE98C7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B0049"/>
    <w:multiLevelType w:val="hybridMultilevel"/>
    <w:tmpl w:val="8170478A"/>
    <w:lvl w:ilvl="0" w:tplc="E6ACE22E">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
    <w:nsid w:val="47EF6B61"/>
    <w:multiLevelType w:val="hybridMultilevel"/>
    <w:tmpl w:val="76B67F9A"/>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F3373D"/>
    <w:multiLevelType w:val="hybridMultilevel"/>
    <w:tmpl w:val="CC80D600"/>
    <w:lvl w:ilvl="0" w:tplc="762CEBE8">
      <w:start w:val="1"/>
      <w:numFmt w:val="decimal"/>
      <w:lvlText w:val="%1."/>
      <w:lvlJc w:val="left"/>
      <w:pPr>
        <w:ind w:left="2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4E466C">
      <w:start w:val="1"/>
      <w:numFmt w:val="lowerLetter"/>
      <w:lvlText w:val="%2"/>
      <w:lvlJc w:val="left"/>
      <w:pPr>
        <w:ind w:left="1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85CFF2A">
      <w:start w:val="1"/>
      <w:numFmt w:val="lowerRoman"/>
      <w:lvlText w:val="%3"/>
      <w:lvlJc w:val="left"/>
      <w:pPr>
        <w:ind w:left="2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A962400">
      <w:start w:val="1"/>
      <w:numFmt w:val="decimal"/>
      <w:lvlText w:val="%4"/>
      <w:lvlJc w:val="left"/>
      <w:pPr>
        <w:ind w:left="30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7EC294">
      <w:start w:val="1"/>
      <w:numFmt w:val="lowerLetter"/>
      <w:lvlText w:val="%5"/>
      <w:lvlJc w:val="left"/>
      <w:pPr>
        <w:ind w:left="37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3AA1D6">
      <w:start w:val="1"/>
      <w:numFmt w:val="lowerRoman"/>
      <w:lvlText w:val="%6"/>
      <w:lvlJc w:val="left"/>
      <w:pPr>
        <w:ind w:left="45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6ECA58">
      <w:start w:val="1"/>
      <w:numFmt w:val="decimal"/>
      <w:lvlText w:val="%7"/>
      <w:lvlJc w:val="left"/>
      <w:pPr>
        <w:ind w:left="52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10C08A6">
      <w:start w:val="1"/>
      <w:numFmt w:val="lowerLetter"/>
      <w:lvlText w:val="%8"/>
      <w:lvlJc w:val="left"/>
      <w:pPr>
        <w:ind w:left="59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81E48C0">
      <w:start w:val="1"/>
      <w:numFmt w:val="lowerRoman"/>
      <w:lvlText w:val="%9"/>
      <w:lvlJc w:val="left"/>
      <w:pPr>
        <w:ind w:left="66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4D2136BC"/>
    <w:multiLevelType w:val="hybridMultilevel"/>
    <w:tmpl w:val="37169D12"/>
    <w:lvl w:ilvl="0" w:tplc="09F07B40">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0A793D"/>
    <w:multiLevelType w:val="multilevel"/>
    <w:tmpl w:val="5B38FEE8"/>
    <w:lvl w:ilvl="0">
      <w:start w:val="1"/>
      <w:numFmt w:val="decimal"/>
      <w:lvlText w:val="%1."/>
      <w:lvlJc w:val="right"/>
      <w:pPr>
        <w:tabs>
          <w:tab w:val="num" w:pos="180"/>
        </w:tabs>
        <w:ind w:left="180" w:hanging="180"/>
      </w:pPr>
      <w:rPr>
        <w:rFonts w:cs="Times New Roman" w:hint="default"/>
      </w:rPr>
    </w:lvl>
    <w:lvl w:ilvl="1">
      <w:start w:val="1"/>
      <w:numFmt w:val="decimal"/>
      <w:lvlText w:val="%1.%2."/>
      <w:lvlJc w:val="left"/>
      <w:pPr>
        <w:tabs>
          <w:tab w:val="num" w:pos="1000"/>
        </w:tabs>
        <w:ind w:left="1000"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52F26345"/>
    <w:multiLevelType w:val="hybridMultilevel"/>
    <w:tmpl w:val="D0723592"/>
    <w:lvl w:ilvl="0" w:tplc="5BDEDC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9D869D6"/>
    <w:multiLevelType w:val="hybridMultilevel"/>
    <w:tmpl w:val="EF8ECEC6"/>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4976C0"/>
    <w:multiLevelType w:val="hybridMultilevel"/>
    <w:tmpl w:val="C8A05B4A"/>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D15313"/>
    <w:multiLevelType w:val="hybridMultilevel"/>
    <w:tmpl w:val="458C7790"/>
    <w:lvl w:ilvl="0" w:tplc="5C8857D4">
      <w:start w:val="1"/>
      <w:numFmt w:val="decimal"/>
      <w:lvlText w:val="%1."/>
      <w:lvlJc w:val="left"/>
      <w:pPr>
        <w:tabs>
          <w:tab w:val="num" w:pos="720"/>
        </w:tabs>
        <w:ind w:left="720" w:hanging="360"/>
      </w:pPr>
      <w:rPr>
        <w:rFonts w:ascii="Times New Roman" w:hAnsi="Times New Roman" w:cs="Times New Roman" w:hint="default"/>
        <w:sz w:val="22"/>
        <w:szCs w:val="22"/>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9">
    <w:nsid w:val="66BC1824"/>
    <w:multiLevelType w:val="hybridMultilevel"/>
    <w:tmpl w:val="85E894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254E57"/>
    <w:multiLevelType w:val="hybridMultilevel"/>
    <w:tmpl w:val="58181844"/>
    <w:lvl w:ilvl="0" w:tplc="8B76AB40">
      <w:start w:val="1"/>
      <w:numFmt w:val="bullet"/>
      <w:lvlText w:val=""/>
      <w:lvlJc w:val="left"/>
      <w:pPr>
        <w:ind w:left="963" w:hanging="360"/>
      </w:pPr>
      <w:rPr>
        <w:rFonts w:ascii="Symbol" w:hAnsi="Symbol" w:hint="default"/>
      </w:rPr>
    </w:lvl>
    <w:lvl w:ilvl="1" w:tplc="04190003" w:tentative="1">
      <w:start w:val="1"/>
      <w:numFmt w:val="bullet"/>
      <w:lvlText w:val="o"/>
      <w:lvlJc w:val="left"/>
      <w:pPr>
        <w:ind w:left="1683" w:hanging="360"/>
      </w:pPr>
      <w:rPr>
        <w:rFonts w:ascii="Courier New" w:hAnsi="Courier New" w:cs="Courier New" w:hint="default"/>
      </w:rPr>
    </w:lvl>
    <w:lvl w:ilvl="2" w:tplc="04190005" w:tentative="1">
      <w:start w:val="1"/>
      <w:numFmt w:val="bullet"/>
      <w:lvlText w:val=""/>
      <w:lvlJc w:val="left"/>
      <w:pPr>
        <w:ind w:left="2403" w:hanging="360"/>
      </w:pPr>
      <w:rPr>
        <w:rFonts w:ascii="Wingdings" w:hAnsi="Wingdings" w:hint="default"/>
      </w:rPr>
    </w:lvl>
    <w:lvl w:ilvl="3" w:tplc="04190001" w:tentative="1">
      <w:start w:val="1"/>
      <w:numFmt w:val="bullet"/>
      <w:lvlText w:val=""/>
      <w:lvlJc w:val="left"/>
      <w:pPr>
        <w:ind w:left="3123" w:hanging="360"/>
      </w:pPr>
      <w:rPr>
        <w:rFonts w:ascii="Symbol" w:hAnsi="Symbol" w:hint="default"/>
      </w:rPr>
    </w:lvl>
    <w:lvl w:ilvl="4" w:tplc="04190003" w:tentative="1">
      <w:start w:val="1"/>
      <w:numFmt w:val="bullet"/>
      <w:lvlText w:val="o"/>
      <w:lvlJc w:val="left"/>
      <w:pPr>
        <w:ind w:left="3843" w:hanging="360"/>
      </w:pPr>
      <w:rPr>
        <w:rFonts w:ascii="Courier New" w:hAnsi="Courier New" w:cs="Courier New" w:hint="default"/>
      </w:rPr>
    </w:lvl>
    <w:lvl w:ilvl="5" w:tplc="04190005" w:tentative="1">
      <w:start w:val="1"/>
      <w:numFmt w:val="bullet"/>
      <w:lvlText w:val=""/>
      <w:lvlJc w:val="left"/>
      <w:pPr>
        <w:ind w:left="4563" w:hanging="360"/>
      </w:pPr>
      <w:rPr>
        <w:rFonts w:ascii="Wingdings" w:hAnsi="Wingdings" w:hint="default"/>
      </w:rPr>
    </w:lvl>
    <w:lvl w:ilvl="6" w:tplc="04190001" w:tentative="1">
      <w:start w:val="1"/>
      <w:numFmt w:val="bullet"/>
      <w:lvlText w:val=""/>
      <w:lvlJc w:val="left"/>
      <w:pPr>
        <w:ind w:left="5283" w:hanging="360"/>
      </w:pPr>
      <w:rPr>
        <w:rFonts w:ascii="Symbol" w:hAnsi="Symbol" w:hint="default"/>
      </w:rPr>
    </w:lvl>
    <w:lvl w:ilvl="7" w:tplc="04190003" w:tentative="1">
      <w:start w:val="1"/>
      <w:numFmt w:val="bullet"/>
      <w:lvlText w:val="o"/>
      <w:lvlJc w:val="left"/>
      <w:pPr>
        <w:ind w:left="6003" w:hanging="360"/>
      </w:pPr>
      <w:rPr>
        <w:rFonts w:ascii="Courier New" w:hAnsi="Courier New" w:cs="Courier New" w:hint="default"/>
      </w:rPr>
    </w:lvl>
    <w:lvl w:ilvl="8" w:tplc="04190005" w:tentative="1">
      <w:start w:val="1"/>
      <w:numFmt w:val="bullet"/>
      <w:lvlText w:val=""/>
      <w:lvlJc w:val="left"/>
      <w:pPr>
        <w:ind w:left="6723" w:hanging="360"/>
      </w:pPr>
      <w:rPr>
        <w:rFonts w:ascii="Wingdings" w:hAnsi="Wingdings" w:hint="default"/>
      </w:rPr>
    </w:lvl>
  </w:abstractNum>
  <w:abstractNum w:abstractNumId="31">
    <w:nsid w:val="688F002F"/>
    <w:multiLevelType w:val="multilevel"/>
    <w:tmpl w:val="E1145DF4"/>
    <w:lvl w:ilvl="0">
      <w:start w:val="5"/>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nsid w:val="6C8E48BF"/>
    <w:multiLevelType w:val="hybridMultilevel"/>
    <w:tmpl w:val="FEAA78F4"/>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C300F6"/>
    <w:multiLevelType w:val="hybridMultilevel"/>
    <w:tmpl w:val="1DB4C3C6"/>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7E78DE"/>
    <w:multiLevelType w:val="hybridMultilevel"/>
    <w:tmpl w:val="7DB06848"/>
    <w:lvl w:ilvl="0" w:tplc="09F07B40">
      <w:numFmt w:val="bullet"/>
      <w:lvlText w:val="-"/>
      <w:lvlJc w:val="left"/>
      <w:pPr>
        <w:ind w:left="963" w:hanging="360"/>
      </w:pPr>
      <w:rPr>
        <w:rFonts w:ascii="Arial" w:eastAsia="Calibri" w:hAnsi="Arial" w:cs="Arial" w:hint="default"/>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35">
    <w:nsid w:val="757C6578"/>
    <w:multiLevelType w:val="hybridMultilevel"/>
    <w:tmpl w:val="0ECAD0D4"/>
    <w:lvl w:ilvl="0" w:tplc="D38E83A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C6626">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3E8304">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D8D1C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E9D9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E706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A2EF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AA3682">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EEFC2">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761B457C"/>
    <w:multiLevelType w:val="hybridMultilevel"/>
    <w:tmpl w:val="BD4CA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EE553E"/>
    <w:multiLevelType w:val="hybridMultilevel"/>
    <w:tmpl w:val="F0AEF4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555651"/>
    <w:multiLevelType w:val="hybridMultilevel"/>
    <w:tmpl w:val="609A6C6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D03054"/>
    <w:multiLevelType w:val="multilevel"/>
    <w:tmpl w:val="17D49836"/>
    <w:lvl w:ilvl="0">
      <w:start w:val="3"/>
      <w:numFmt w:val="decimal"/>
      <w:lvlText w:val="%1."/>
      <w:lvlJc w:val="left"/>
      <w:pPr>
        <w:ind w:left="502"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7C7B3DA2"/>
    <w:multiLevelType w:val="hybridMultilevel"/>
    <w:tmpl w:val="727ED53A"/>
    <w:lvl w:ilvl="0" w:tplc="09F07B4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3779DD"/>
    <w:multiLevelType w:val="multilevel"/>
    <w:tmpl w:val="5E02D2C2"/>
    <w:lvl w:ilvl="0">
      <w:start w:val="1"/>
      <w:numFmt w:val="decimal"/>
      <w:lvlText w:val="%1."/>
      <w:lvlJc w:val="left"/>
      <w:pPr>
        <w:ind w:left="644" w:hanging="360"/>
      </w:pPr>
      <w:rPr>
        <w:rFonts w:hint="default"/>
      </w:rPr>
    </w:lvl>
    <w:lvl w:ilvl="1">
      <w:start w:val="1"/>
      <w:numFmt w:val="decimal"/>
      <w:isLgl/>
      <w:lvlText w:val="%1.%2."/>
      <w:lvlJc w:val="left"/>
      <w:pPr>
        <w:ind w:left="1070" w:hanging="720"/>
      </w:pPr>
      <w:rPr>
        <w:rFonts w:ascii="Times New Roman" w:hAnsi="Times New Roman" w:cs="Times New Roman" w:hint="default"/>
        <w:b w:val="0"/>
        <w:sz w:val="22"/>
      </w:rPr>
    </w:lvl>
    <w:lvl w:ilvl="2">
      <w:start w:val="1"/>
      <w:numFmt w:val="decimal"/>
      <w:isLgl/>
      <w:lvlText w:val="%1.%2.%3."/>
      <w:lvlJc w:val="left"/>
      <w:pPr>
        <w:ind w:left="1136" w:hanging="720"/>
      </w:pPr>
      <w:rPr>
        <w:rFonts w:hint="default"/>
        <w:b/>
      </w:rPr>
    </w:lvl>
    <w:lvl w:ilvl="3">
      <w:start w:val="1"/>
      <w:numFmt w:val="decimal"/>
      <w:isLgl/>
      <w:lvlText w:val="%1.%2.%3.%4."/>
      <w:lvlJc w:val="left"/>
      <w:pPr>
        <w:ind w:left="1562" w:hanging="1080"/>
      </w:pPr>
      <w:rPr>
        <w:rFonts w:hint="default"/>
        <w:b/>
      </w:rPr>
    </w:lvl>
    <w:lvl w:ilvl="4">
      <w:start w:val="1"/>
      <w:numFmt w:val="decimal"/>
      <w:isLgl/>
      <w:lvlText w:val="%1.%2.%3.%4.%5."/>
      <w:lvlJc w:val="left"/>
      <w:pPr>
        <w:ind w:left="1988" w:hanging="1440"/>
      </w:pPr>
      <w:rPr>
        <w:rFonts w:hint="default"/>
        <w:b/>
      </w:rPr>
    </w:lvl>
    <w:lvl w:ilvl="5">
      <w:start w:val="1"/>
      <w:numFmt w:val="decimal"/>
      <w:isLgl/>
      <w:lvlText w:val="%1.%2.%3.%4.%5.%6."/>
      <w:lvlJc w:val="left"/>
      <w:pPr>
        <w:ind w:left="2054" w:hanging="1440"/>
      </w:pPr>
      <w:rPr>
        <w:rFonts w:hint="default"/>
        <w:b/>
      </w:rPr>
    </w:lvl>
    <w:lvl w:ilvl="6">
      <w:start w:val="1"/>
      <w:numFmt w:val="decimal"/>
      <w:isLgl/>
      <w:lvlText w:val="%1.%2.%3.%4.%5.%6.%7."/>
      <w:lvlJc w:val="left"/>
      <w:pPr>
        <w:ind w:left="2480" w:hanging="1800"/>
      </w:pPr>
      <w:rPr>
        <w:rFonts w:hint="default"/>
        <w:b/>
      </w:rPr>
    </w:lvl>
    <w:lvl w:ilvl="7">
      <w:start w:val="1"/>
      <w:numFmt w:val="decimal"/>
      <w:isLgl/>
      <w:lvlText w:val="%1.%2.%3.%4.%5.%6.%7.%8."/>
      <w:lvlJc w:val="left"/>
      <w:pPr>
        <w:ind w:left="2906" w:hanging="2160"/>
      </w:pPr>
      <w:rPr>
        <w:rFonts w:hint="default"/>
        <w:b/>
      </w:rPr>
    </w:lvl>
    <w:lvl w:ilvl="8">
      <w:start w:val="1"/>
      <w:numFmt w:val="decimal"/>
      <w:isLgl/>
      <w:lvlText w:val="%1.%2.%3.%4.%5.%6.%7.%8.%9."/>
      <w:lvlJc w:val="left"/>
      <w:pPr>
        <w:ind w:left="2972" w:hanging="2160"/>
      </w:pPr>
      <w:rPr>
        <w:rFonts w:hint="default"/>
        <w:b/>
      </w:rPr>
    </w:lvl>
  </w:abstractNum>
  <w:abstractNum w:abstractNumId="42">
    <w:nsid w:val="7DA16055"/>
    <w:multiLevelType w:val="multilevel"/>
    <w:tmpl w:val="74CC262E"/>
    <w:lvl w:ilvl="0">
      <w:start w:val="2"/>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43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2"/>
  </w:num>
  <w:num w:numId="3">
    <w:abstractNumId w:val="10"/>
  </w:num>
  <w:num w:numId="4">
    <w:abstractNumId w:val="35"/>
  </w:num>
  <w:num w:numId="5">
    <w:abstractNumId w:val="9"/>
  </w:num>
  <w:num w:numId="6">
    <w:abstractNumId w:val="5"/>
  </w:num>
  <w:num w:numId="7">
    <w:abstractNumId w:val="24"/>
  </w:num>
  <w:num w:numId="8">
    <w:abstractNumId w:val="0"/>
  </w:num>
  <w:num w:numId="9">
    <w:abstractNumId w:val="41"/>
  </w:num>
  <w:num w:numId="10">
    <w:abstractNumId w:val="42"/>
  </w:num>
  <w:num w:numId="11">
    <w:abstractNumId w:val="7"/>
  </w:num>
  <w:num w:numId="12">
    <w:abstractNumId w:val="31"/>
  </w:num>
  <w:num w:numId="13">
    <w:abstractNumId w:val="39"/>
  </w:num>
  <w:num w:numId="14">
    <w:abstractNumId w:val="28"/>
  </w:num>
  <w:num w:numId="15">
    <w:abstractNumId w:val="38"/>
  </w:num>
  <w:num w:numId="16">
    <w:abstractNumId w:val="18"/>
  </w:num>
  <w:num w:numId="17">
    <w:abstractNumId w:val="12"/>
  </w:num>
  <w:num w:numId="18">
    <w:abstractNumId w:val="40"/>
  </w:num>
  <w:num w:numId="19">
    <w:abstractNumId w:val="26"/>
  </w:num>
  <w:num w:numId="20">
    <w:abstractNumId w:val="8"/>
  </w:num>
  <w:num w:numId="21">
    <w:abstractNumId w:val="27"/>
  </w:num>
  <w:num w:numId="22">
    <w:abstractNumId w:val="34"/>
  </w:num>
  <w:num w:numId="23">
    <w:abstractNumId w:val="17"/>
  </w:num>
  <w:num w:numId="24">
    <w:abstractNumId w:val="32"/>
  </w:num>
  <w:num w:numId="25">
    <w:abstractNumId w:val="20"/>
  </w:num>
  <w:num w:numId="26">
    <w:abstractNumId w:val="25"/>
  </w:num>
  <w:num w:numId="27">
    <w:abstractNumId w:val="33"/>
  </w:num>
  <w:num w:numId="28">
    <w:abstractNumId w:val="16"/>
  </w:num>
  <w:num w:numId="29">
    <w:abstractNumId w:val="21"/>
  </w:num>
  <w:num w:numId="30">
    <w:abstractNumId w:val="37"/>
  </w:num>
  <w:num w:numId="31">
    <w:abstractNumId w:val="29"/>
  </w:num>
  <w:num w:numId="32">
    <w:abstractNumId w:val="2"/>
  </w:num>
  <w:num w:numId="33">
    <w:abstractNumId w:val="30"/>
  </w:num>
  <w:num w:numId="34">
    <w:abstractNumId w:val="36"/>
  </w:num>
  <w:num w:numId="35">
    <w:abstractNumId w:val="13"/>
  </w:num>
  <w:num w:numId="36">
    <w:abstractNumId w:val="11"/>
  </w:num>
  <w:num w:numId="37">
    <w:abstractNumId w:val="19"/>
  </w:num>
  <w:num w:numId="38">
    <w:abstractNumId w:val="14"/>
  </w:num>
  <w:num w:numId="39">
    <w:abstractNumId w:val="3"/>
  </w:num>
  <w:num w:numId="40">
    <w:abstractNumId w:val="6"/>
  </w:num>
  <w:num w:numId="41">
    <w:abstractNumId w:val="1"/>
  </w:num>
  <w:num w:numId="42">
    <w:abstractNumId w:val="23"/>
  </w:num>
  <w:num w:numId="4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0"/>
  <w:defaultTabStop w:val="709"/>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2C"/>
    <w:rsid w:val="00157700"/>
    <w:rsid w:val="001C592C"/>
    <w:rsid w:val="004C4AC4"/>
    <w:rsid w:val="009B7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32FFC0E"/>
  <w15:docId w15:val="{1A2A98DA-8C28-450B-9749-2563DCA8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rFonts w:ascii="Calibri" w:eastAsia="Calibri" w:hAnsi="Calibri" w:cs="Calibri"/>
      <w:color w:val="000000"/>
    </w:rPr>
  </w:style>
  <w:style w:type="paragraph" w:styleId="1">
    <w:name w:val="heading 1"/>
    <w:next w:val="a0"/>
    <w:link w:val="10"/>
    <w:uiPriority w:val="9"/>
    <w:unhideWhenUsed/>
    <w:qFormat/>
    <w:pPr>
      <w:keepNext/>
      <w:keepLines/>
      <w:spacing w:after="0"/>
      <w:ind w:left="586" w:hanging="10"/>
      <w:outlineLvl w:val="0"/>
    </w:pPr>
    <w:rPr>
      <w:rFonts w:ascii="Times New Roman" w:eastAsia="Times New Roman" w:hAnsi="Times New Roman" w:cs="Times New Roman"/>
      <w:b/>
      <w:color w:val="000000"/>
      <w:sz w:val="44"/>
    </w:rPr>
  </w:style>
  <w:style w:type="paragraph" w:styleId="2">
    <w:name w:val="heading 2"/>
    <w:next w:val="a0"/>
    <w:link w:val="20"/>
    <w:uiPriority w:val="9"/>
    <w:unhideWhenUsed/>
    <w:qFormat/>
    <w:pPr>
      <w:keepNext/>
      <w:keepLines/>
      <w:spacing w:after="0"/>
      <w:ind w:left="507" w:hanging="10"/>
      <w:jc w:val="right"/>
      <w:outlineLvl w:val="1"/>
    </w:pPr>
    <w:rPr>
      <w:rFonts w:ascii="Times New Roman" w:eastAsia="Times New Roman" w:hAnsi="Times New Roman" w:cs="Times New Roman"/>
      <w:i/>
      <w:color w:val="000000"/>
      <w:sz w:val="28"/>
    </w:rPr>
  </w:style>
  <w:style w:type="paragraph" w:styleId="3">
    <w:name w:val="heading 3"/>
    <w:next w:val="a0"/>
    <w:link w:val="30"/>
    <w:uiPriority w:val="9"/>
    <w:unhideWhenUsed/>
    <w:qFormat/>
    <w:pPr>
      <w:keepNext/>
      <w:keepLines/>
      <w:spacing w:after="3"/>
      <w:ind w:left="10" w:right="169" w:hanging="10"/>
      <w:jc w:val="center"/>
      <w:outlineLvl w:val="2"/>
    </w:pPr>
    <w:rPr>
      <w:rFonts w:ascii="Times New Roman" w:eastAsia="Times New Roman" w:hAnsi="Times New Roman" w:cs="Times New Roman"/>
      <w:b/>
      <w:color w:val="000000"/>
      <w:sz w:val="26"/>
    </w:rPr>
  </w:style>
  <w:style w:type="paragraph" w:styleId="4">
    <w:name w:val="heading 4"/>
    <w:next w:val="a0"/>
    <w:link w:val="40"/>
    <w:unhideWhenUsed/>
    <w:qFormat/>
    <w:pPr>
      <w:keepNext/>
      <w:keepLines/>
      <w:spacing w:after="0"/>
      <w:ind w:left="550" w:hanging="10"/>
      <w:outlineLvl w:val="3"/>
    </w:pPr>
    <w:rPr>
      <w:rFonts w:ascii="Times New Roman" w:eastAsia="Times New Roman" w:hAnsi="Times New Roman" w:cs="Times New Roman"/>
      <w:b/>
      <w:i/>
      <w:color w:val="000000"/>
      <w:sz w:val="24"/>
    </w:rPr>
  </w:style>
  <w:style w:type="paragraph" w:styleId="8">
    <w:name w:val="heading 8"/>
    <w:basedOn w:val="a0"/>
    <w:next w:val="a0"/>
    <w:link w:val="80"/>
    <w:qFormat/>
    <w:pPr>
      <w:spacing w:before="240" w:after="60" w:line="240" w:lineRule="auto"/>
      <w:outlineLvl w:val="7"/>
    </w:pPr>
    <w:rPr>
      <w:rFonts w:ascii="Times New Roman" w:eastAsia="Times New Roman" w:hAnsi="Times New Roman" w:cs="Times New Roman"/>
      <w:i/>
      <w:iCs/>
      <w:color w:val="auto"/>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44"/>
    </w:rPr>
  </w:style>
  <w:style w:type="character" w:customStyle="1" w:styleId="20">
    <w:name w:val="Заголовок 2 Знак"/>
    <w:link w:val="2"/>
    <w:rPr>
      <w:rFonts w:ascii="Times New Roman" w:eastAsia="Times New Roman" w:hAnsi="Times New Roman" w:cs="Times New Roman"/>
      <w:i/>
      <w:color w:val="000000"/>
      <w:sz w:val="28"/>
    </w:rPr>
  </w:style>
  <w:style w:type="character" w:customStyle="1" w:styleId="30">
    <w:name w:val="Заголовок 3 Знак"/>
    <w:link w:val="3"/>
    <w:rPr>
      <w:rFonts w:ascii="Times New Roman" w:eastAsia="Times New Roman" w:hAnsi="Times New Roman" w:cs="Times New Roman"/>
      <w:b/>
      <w:color w:val="000000"/>
      <w:sz w:val="26"/>
    </w:rPr>
  </w:style>
  <w:style w:type="character" w:customStyle="1" w:styleId="40">
    <w:name w:val="Заголовок 4 Знак"/>
    <w:link w:val="4"/>
    <w:rPr>
      <w:rFonts w:ascii="Times New Roman" w:eastAsia="Times New Roman" w:hAnsi="Times New Roman" w:cs="Times New Roman"/>
      <w:b/>
      <w:i/>
      <w:color w:val="000000"/>
      <w:sz w:val="24"/>
    </w:rPr>
  </w:style>
  <w:style w:type="character" w:customStyle="1" w:styleId="80">
    <w:name w:val="Заголовок 8 Знак"/>
    <w:basedOn w:val="a1"/>
    <w:link w:val="8"/>
    <w:rPr>
      <w:rFonts w:ascii="Times New Roman" w:eastAsia="Times New Roman" w:hAnsi="Times New Roman" w:cs="Times New Roman"/>
      <w:i/>
      <w:iCs/>
      <w:sz w:val="24"/>
      <w:szCs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4">
    <w:name w:val="List Paragraph"/>
    <w:aliases w:val="Содержание. 2 уровень,Заголовок_3"/>
    <w:basedOn w:val="a0"/>
    <w:link w:val="a5"/>
    <w:uiPriority w:val="34"/>
    <w:qFormat/>
    <w:pPr>
      <w:ind w:left="720"/>
      <w:contextualSpacing/>
    </w:pPr>
  </w:style>
  <w:style w:type="table" w:styleId="a6">
    <w:name w:val="Table Grid"/>
    <w:basedOn w:val="a2"/>
    <w:uiPriority w:val="39"/>
    <w:pPr>
      <w:spacing w:after="0" w:line="360" w:lineRule="auto"/>
      <w:ind w:firstLine="567"/>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Number"/>
    <w:basedOn w:val="a0"/>
    <w:pPr>
      <w:autoSpaceDE w:val="0"/>
      <w:autoSpaceDN w:val="0"/>
      <w:spacing w:before="60" w:after="0" w:line="360" w:lineRule="auto"/>
      <w:jc w:val="both"/>
    </w:pPr>
    <w:rPr>
      <w:rFonts w:ascii="Times New Roman" w:eastAsia="Times New Roman" w:hAnsi="Times New Roman" w:cs="Times New Roman"/>
      <w:color w:val="auto"/>
      <w:sz w:val="28"/>
      <w:szCs w:val="24"/>
    </w:rPr>
  </w:style>
  <w:style w:type="paragraph" w:styleId="a8">
    <w:name w:val="No Spacing"/>
    <w:link w:val="a9"/>
    <w:uiPriority w:val="1"/>
    <w:qFormat/>
    <w:pPr>
      <w:spacing w:after="0" w:line="240" w:lineRule="auto"/>
      <w:ind w:firstLine="567"/>
      <w:jc w:val="both"/>
    </w:pPr>
    <w:rPr>
      <w:rFonts w:ascii="Times New Roman" w:eastAsia="Times New Roman" w:hAnsi="Times New Roman" w:cs="Times New Roman"/>
      <w:sz w:val="28"/>
      <w:szCs w:val="28"/>
    </w:rPr>
  </w:style>
  <w:style w:type="paragraph" w:styleId="aa">
    <w:name w:val="header"/>
    <w:aliases w:val="he"/>
    <w:basedOn w:val="a0"/>
    <w:link w:val="ab"/>
    <w:uiPriority w:val="99"/>
    <w:unhideWhenUsed/>
    <w:pPr>
      <w:tabs>
        <w:tab w:val="center" w:pos="4677"/>
        <w:tab w:val="right" w:pos="9355"/>
      </w:tabs>
      <w:spacing w:after="0" w:line="240" w:lineRule="auto"/>
    </w:pPr>
  </w:style>
  <w:style w:type="character" w:customStyle="1" w:styleId="ab">
    <w:name w:val="Верхний колонтитул Знак"/>
    <w:aliases w:val="he Знак"/>
    <w:basedOn w:val="a1"/>
    <w:link w:val="aa"/>
    <w:uiPriority w:val="99"/>
    <w:rPr>
      <w:rFonts w:ascii="Calibri" w:eastAsia="Calibri" w:hAnsi="Calibri" w:cs="Calibri"/>
      <w:color w:val="000000"/>
    </w:rPr>
  </w:style>
  <w:style w:type="paragraph" w:customStyle="1" w:styleId="21">
    <w:name w:val="Основной текст 21"/>
    <w:basedOn w:val="a0"/>
    <w:pPr>
      <w:tabs>
        <w:tab w:val="left" w:pos="360"/>
      </w:tabs>
      <w:spacing w:after="0" w:line="240" w:lineRule="auto"/>
      <w:ind w:left="360" w:hanging="360"/>
      <w:jc w:val="both"/>
    </w:pPr>
    <w:rPr>
      <w:rFonts w:ascii="Times New Roman" w:eastAsia="Times New Roman" w:hAnsi="Times New Roman" w:cs="Times New Roman"/>
      <w:color w:val="auto"/>
      <w:szCs w:val="20"/>
    </w:rPr>
  </w:style>
  <w:style w:type="character" w:customStyle="1" w:styleId="rvts15">
    <w:name w:val="rvts15"/>
    <w:basedOn w:val="a1"/>
    <w:rPr>
      <w:rFonts w:ascii="Times New Roman" w:hAnsi="Times New Roman" w:cs="Times New Roman" w:hint="default"/>
    </w:rPr>
  </w:style>
  <w:style w:type="character" w:customStyle="1" w:styleId="ac">
    <w:name w:val="комментарий"/>
    <w:basedOn w:val="a1"/>
    <w:rPr>
      <w:b/>
      <w:i/>
      <w:shd w:val="clear" w:color="auto" w:fill="FFFF99"/>
    </w:rPr>
  </w:style>
  <w:style w:type="paragraph" w:customStyle="1" w:styleId="rvps296">
    <w:name w:val="rvps296"/>
    <w:basedOn w:val="a0"/>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298">
    <w:name w:val="rvps298"/>
    <w:basedOn w:val="a0"/>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300">
    <w:name w:val="rvps300"/>
    <w:basedOn w:val="a0"/>
    <w:pPr>
      <w:spacing w:after="0" w:line="240" w:lineRule="auto"/>
      <w:ind w:firstLine="570"/>
      <w:jc w:val="both"/>
    </w:pPr>
    <w:rPr>
      <w:rFonts w:ascii="Times New Roman" w:eastAsiaTheme="minorEastAsia" w:hAnsi="Times New Roman" w:cs="Times New Roman"/>
      <w:color w:val="auto"/>
      <w:sz w:val="24"/>
      <w:szCs w:val="24"/>
    </w:rPr>
  </w:style>
  <w:style w:type="paragraph" w:customStyle="1" w:styleId="rvps302">
    <w:name w:val="rvps302"/>
    <w:basedOn w:val="a0"/>
    <w:pPr>
      <w:spacing w:after="0" w:line="240" w:lineRule="auto"/>
      <w:ind w:firstLine="570"/>
      <w:jc w:val="both"/>
    </w:pPr>
    <w:rPr>
      <w:rFonts w:ascii="Times New Roman" w:eastAsiaTheme="minorEastAsia" w:hAnsi="Times New Roman" w:cs="Times New Roman"/>
      <w:color w:val="auto"/>
      <w:sz w:val="24"/>
      <w:szCs w:val="24"/>
    </w:rPr>
  </w:style>
  <w:style w:type="paragraph" w:styleId="ad">
    <w:name w:val="Balloon Text"/>
    <w:basedOn w:val="a0"/>
    <w:link w:val="ae"/>
    <w:uiPriority w:val="99"/>
    <w:semiHidden/>
    <w:unhideWhenUsed/>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Pr>
      <w:rFonts w:ascii="Tahoma" w:eastAsia="Calibri" w:hAnsi="Tahoma" w:cs="Tahoma"/>
      <w:color w:val="000000"/>
      <w:sz w:val="16"/>
      <w:szCs w:val="16"/>
    </w:rPr>
  </w:style>
  <w:style w:type="paragraph" w:styleId="af">
    <w:name w:val="Subtitle"/>
    <w:basedOn w:val="a0"/>
    <w:next w:val="a0"/>
    <w:link w:val="af0"/>
    <w:uiPriority w:val="11"/>
    <w:qFormat/>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0">
    <w:name w:val="Подзаголовок Знак"/>
    <w:basedOn w:val="a1"/>
    <w:link w:val="af"/>
    <w:uiPriority w:val="11"/>
    <w:rPr>
      <w:rFonts w:asciiTheme="majorHAnsi" w:eastAsiaTheme="majorEastAsia" w:hAnsiTheme="majorHAnsi" w:cstheme="majorBidi"/>
      <w:i/>
      <w:iCs/>
      <w:color w:val="4472C4" w:themeColor="accent1"/>
      <w:spacing w:val="15"/>
      <w:sz w:val="24"/>
      <w:szCs w:val="24"/>
    </w:rPr>
  </w:style>
  <w:style w:type="paragraph" w:customStyle="1" w:styleId="11">
    <w:name w:val="Основной текст1"/>
    <w:basedOn w:val="a0"/>
    <w:pPr>
      <w:widowControl w:val="0"/>
      <w:spacing w:after="0" w:line="240" w:lineRule="auto"/>
      <w:jc w:val="both"/>
    </w:pPr>
    <w:rPr>
      <w:rFonts w:ascii="Arial" w:eastAsia="Times New Roman" w:hAnsi="Arial" w:cs="Times New Roman"/>
      <w:snapToGrid w:val="0"/>
      <w:color w:val="auto"/>
      <w:spacing w:val="-5"/>
      <w:sz w:val="24"/>
      <w:szCs w:val="20"/>
    </w:rPr>
  </w:style>
  <w:style w:type="paragraph" w:styleId="af1">
    <w:name w:val="Plain Text"/>
    <w:basedOn w:val="a0"/>
    <w:link w:val="af2"/>
    <w:pPr>
      <w:spacing w:after="0" w:line="240" w:lineRule="auto"/>
    </w:pPr>
    <w:rPr>
      <w:rFonts w:ascii="Courier New" w:eastAsia="Times New Roman" w:hAnsi="Courier New" w:cs="Times New Roman"/>
      <w:color w:val="auto"/>
      <w:spacing w:val="-5"/>
      <w:sz w:val="20"/>
      <w:szCs w:val="20"/>
    </w:rPr>
  </w:style>
  <w:style w:type="character" w:customStyle="1" w:styleId="af2">
    <w:name w:val="Текст Знак"/>
    <w:basedOn w:val="a1"/>
    <w:link w:val="af1"/>
    <w:rPr>
      <w:rFonts w:ascii="Courier New" w:eastAsia="Times New Roman" w:hAnsi="Courier New" w:cs="Times New Roman"/>
      <w:spacing w:val="-5"/>
      <w:sz w:val="20"/>
      <w:szCs w:val="20"/>
    </w:rPr>
  </w:style>
  <w:style w:type="character" w:styleId="af3">
    <w:name w:val="Hyperlink"/>
    <w:uiPriority w:val="99"/>
    <w:rPr>
      <w:color w:val="0000FF"/>
      <w:u w:val="single"/>
    </w:rPr>
  </w:style>
  <w:style w:type="paragraph" w:styleId="af4">
    <w:name w:val="footer"/>
    <w:basedOn w:val="a0"/>
    <w:link w:val="af5"/>
    <w:unhideWhenUsed/>
    <w:pPr>
      <w:widowControl w:val="0"/>
      <w:tabs>
        <w:tab w:val="center" w:pos="4677"/>
        <w:tab w:val="right" w:pos="9355"/>
      </w:tabs>
      <w:spacing w:after="0" w:line="240" w:lineRule="auto"/>
    </w:pPr>
    <w:rPr>
      <w:rFonts w:ascii="Arial" w:eastAsia="Times New Roman" w:hAnsi="Arial" w:cs="Times New Roman"/>
      <w:snapToGrid w:val="0"/>
      <w:color w:val="auto"/>
      <w:spacing w:val="-5"/>
      <w:sz w:val="24"/>
      <w:szCs w:val="20"/>
    </w:rPr>
  </w:style>
  <w:style w:type="character" w:customStyle="1" w:styleId="af5">
    <w:name w:val="Нижний колонтитул Знак"/>
    <w:basedOn w:val="a1"/>
    <w:link w:val="af4"/>
    <w:rPr>
      <w:rFonts w:ascii="Arial" w:eastAsia="Times New Roman" w:hAnsi="Arial" w:cs="Times New Roman"/>
      <w:snapToGrid w:val="0"/>
      <w:spacing w:val="-5"/>
      <w:sz w:val="24"/>
      <w:szCs w:val="20"/>
    </w:rPr>
  </w:style>
  <w:style w:type="paragraph" w:customStyle="1" w:styleId="caaieiaie2">
    <w:name w:val="caaieiaie 2"/>
    <w:basedOn w:val="a0"/>
    <w:pPr>
      <w:tabs>
        <w:tab w:val="left" w:pos="720"/>
      </w:tabs>
      <w:overflowPunct w:val="0"/>
      <w:autoSpaceDE w:val="0"/>
      <w:autoSpaceDN w:val="0"/>
      <w:adjustRightInd w:val="0"/>
      <w:spacing w:before="120" w:after="120" w:line="240" w:lineRule="atLeast"/>
      <w:ind w:left="360" w:hanging="360"/>
      <w:jc w:val="both"/>
      <w:textAlignment w:val="baseline"/>
    </w:pPr>
    <w:rPr>
      <w:rFonts w:ascii="Arial" w:eastAsia="Times New Roman" w:hAnsi="Arial" w:cs="Times New Roman"/>
      <w:color w:val="auto"/>
      <w:spacing w:val="-5"/>
      <w:sz w:val="20"/>
      <w:szCs w:val="20"/>
    </w:rPr>
  </w:style>
  <w:style w:type="paragraph" w:styleId="af6">
    <w:name w:val="caption"/>
    <w:basedOn w:val="a0"/>
    <w:qFormat/>
    <w:pPr>
      <w:spacing w:before="240" w:after="60" w:line="240" w:lineRule="auto"/>
      <w:jc w:val="center"/>
    </w:pPr>
    <w:rPr>
      <w:rFonts w:ascii="Times New Roman" w:eastAsia="Times New Roman" w:hAnsi="Times New Roman" w:cs="Times New Roman"/>
      <w:b/>
      <w:color w:val="auto"/>
      <w:kern w:val="28"/>
      <w:sz w:val="32"/>
      <w:szCs w:val="20"/>
    </w:rPr>
  </w:style>
  <w:style w:type="paragraph" w:styleId="a">
    <w:name w:val="List Bullet"/>
    <w:basedOn w:val="a0"/>
    <w:uiPriority w:val="99"/>
    <w:unhideWhenUsed/>
    <w:pPr>
      <w:widowControl w:val="0"/>
      <w:numPr>
        <w:numId w:val="8"/>
      </w:numPr>
      <w:spacing w:after="0" w:line="240" w:lineRule="auto"/>
      <w:contextualSpacing/>
    </w:pPr>
    <w:rPr>
      <w:rFonts w:ascii="Arial" w:eastAsia="Times New Roman" w:hAnsi="Arial" w:cs="Times New Roman"/>
      <w:snapToGrid w:val="0"/>
      <w:color w:val="auto"/>
      <w:spacing w:val="-5"/>
      <w:sz w:val="24"/>
      <w:szCs w:val="20"/>
    </w:rPr>
  </w:style>
  <w:style w:type="paragraph" w:customStyle="1" w:styleId="af7">
    <w:name w:val="Îáû÷íûé"/>
    <w:pPr>
      <w:spacing w:after="0" w:line="240" w:lineRule="auto"/>
    </w:pPr>
    <w:rPr>
      <w:rFonts w:ascii="Times New Roman" w:eastAsia="Times New Roman" w:hAnsi="Times New Roman" w:cs="Times New Roman"/>
      <w:sz w:val="20"/>
      <w:szCs w:val="20"/>
    </w:rPr>
  </w:style>
  <w:style w:type="character" w:customStyle="1" w:styleId="st">
    <w:name w:val="st"/>
    <w:basedOn w:val="a1"/>
    <w:rPr>
      <w:rFonts w:cs="Times New Roman"/>
    </w:rPr>
  </w:style>
  <w:style w:type="character" w:styleId="af8">
    <w:name w:val="Emphasis"/>
    <w:basedOn w:val="a1"/>
    <w:qFormat/>
    <w:rPr>
      <w:rFonts w:cs="Times New Roman"/>
      <w:i/>
      <w:iCs/>
    </w:rPr>
  </w:style>
  <w:style w:type="paragraph" w:customStyle="1" w:styleId="12">
    <w:name w:val="Абзац списка1"/>
    <w:basedOn w:val="a0"/>
    <w:pPr>
      <w:spacing w:after="200" w:line="276" w:lineRule="auto"/>
      <w:ind w:left="720"/>
    </w:pPr>
    <w:rPr>
      <w:rFonts w:eastAsia="Times New Roman" w:cs="Times New Roman"/>
      <w:color w:val="auto"/>
      <w:lang w:eastAsia="en-US"/>
    </w:rPr>
  </w:style>
  <w:style w:type="paragraph" w:styleId="af9">
    <w:name w:val="Body Text"/>
    <w:basedOn w:val="a0"/>
    <w:link w:val="afa"/>
    <w:pPr>
      <w:spacing w:after="0" w:line="240" w:lineRule="auto"/>
      <w:jc w:val="both"/>
    </w:pPr>
    <w:rPr>
      <w:rFonts w:ascii="Times New Roman" w:eastAsia="Times New Roman" w:hAnsi="Times New Roman" w:cs="Times New Roman"/>
      <w:color w:val="auto"/>
      <w:sz w:val="20"/>
      <w:szCs w:val="20"/>
    </w:rPr>
  </w:style>
  <w:style w:type="character" w:customStyle="1" w:styleId="afa">
    <w:name w:val="Основной текст Знак"/>
    <w:basedOn w:val="a1"/>
    <w:link w:val="af9"/>
    <w:rPr>
      <w:rFonts w:ascii="Times New Roman" w:eastAsia="Times New Roman" w:hAnsi="Times New Roman" w:cs="Times New Roman"/>
      <w:sz w:val="20"/>
      <w:szCs w:val="20"/>
    </w:rPr>
  </w:style>
  <w:style w:type="character" w:styleId="afb">
    <w:name w:val="FollowedHyperlink"/>
    <w:basedOn w:val="a1"/>
    <w:uiPriority w:val="99"/>
    <w:semiHidden/>
    <w:unhideWhenUsed/>
    <w:rPr>
      <w:color w:val="800080"/>
      <w:u w:val="single"/>
    </w:rPr>
  </w:style>
  <w:style w:type="paragraph" w:customStyle="1" w:styleId="font5">
    <w:name w:val="font5"/>
    <w:basedOn w:val="a0"/>
    <w:pPr>
      <w:spacing w:before="100" w:beforeAutospacing="1" w:after="100" w:afterAutospacing="1" w:line="240" w:lineRule="auto"/>
    </w:pPr>
    <w:rPr>
      <w:rFonts w:ascii="Arial" w:eastAsia="Times New Roman" w:hAnsi="Arial" w:cs="Arial"/>
      <w:sz w:val="16"/>
      <w:szCs w:val="16"/>
    </w:rPr>
  </w:style>
  <w:style w:type="paragraph" w:customStyle="1" w:styleId="font6">
    <w:name w:val="font6"/>
    <w:basedOn w:val="a0"/>
    <w:pPr>
      <w:spacing w:before="100" w:beforeAutospacing="1" w:after="100" w:afterAutospacing="1" w:line="240" w:lineRule="auto"/>
    </w:pPr>
    <w:rPr>
      <w:rFonts w:ascii="Arial" w:eastAsia="Times New Roman" w:hAnsi="Arial" w:cs="Arial"/>
      <w:sz w:val="16"/>
      <w:szCs w:val="16"/>
    </w:rPr>
  </w:style>
  <w:style w:type="paragraph" w:customStyle="1" w:styleId="font7">
    <w:name w:val="font7"/>
    <w:basedOn w:val="a0"/>
    <w:pPr>
      <w:spacing w:before="100" w:beforeAutospacing="1" w:after="100" w:afterAutospacing="1" w:line="240" w:lineRule="auto"/>
    </w:pPr>
    <w:rPr>
      <w:rFonts w:ascii="Arial" w:eastAsia="Times New Roman" w:hAnsi="Arial" w:cs="Arial"/>
      <w:i/>
      <w:iCs/>
      <w:sz w:val="16"/>
      <w:szCs w:val="16"/>
    </w:rPr>
  </w:style>
  <w:style w:type="paragraph" w:customStyle="1" w:styleId="xl65">
    <w:name w:val="xl65"/>
    <w:basedOn w:val="a0"/>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6">
    <w:name w:val="xl66"/>
    <w:basedOn w:val="a0"/>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7">
    <w:name w:val="xl67"/>
    <w:basedOn w:val="a0"/>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68">
    <w:name w:val="xl6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sz w:val="16"/>
      <w:szCs w:val="16"/>
    </w:rPr>
  </w:style>
  <w:style w:type="paragraph" w:customStyle="1" w:styleId="xl69">
    <w:name w:val="xl6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0">
    <w:name w:val="xl7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72">
    <w:name w:val="xl7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3">
    <w:name w:val="xl7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uto"/>
      <w:sz w:val="16"/>
      <w:szCs w:val="16"/>
    </w:rPr>
  </w:style>
  <w:style w:type="paragraph" w:customStyle="1" w:styleId="xl76">
    <w:name w:val="xl7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7">
    <w:name w:val="xl7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font8">
    <w:name w:val="font8"/>
    <w:basedOn w:val="a0"/>
    <w:pPr>
      <w:spacing w:before="100" w:beforeAutospacing="1" w:after="100" w:afterAutospacing="1" w:line="240" w:lineRule="auto"/>
    </w:pPr>
    <w:rPr>
      <w:rFonts w:ascii="Arial" w:eastAsia="Times New Roman" w:hAnsi="Arial" w:cs="Arial"/>
      <w:color w:val="auto"/>
      <w:sz w:val="16"/>
      <w:szCs w:val="16"/>
    </w:rPr>
  </w:style>
  <w:style w:type="paragraph" w:customStyle="1" w:styleId="xl78">
    <w:name w:val="xl78"/>
    <w:basedOn w:val="a0"/>
    <w:pP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79">
    <w:name w:val="xl79"/>
    <w:basedOn w:val="a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16"/>
      <w:szCs w:val="16"/>
    </w:rPr>
  </w:style>
  <w:style w:type="paragraph" w:customStyle="1" w:styleId="xl81">
    <w:name w:val="xl8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16"/>
      <w:szCs w:val="16"/>
    </w:rPr>
  </w:style>
  <w:style w:type="paragraph" w:customStyle="1" w:styleId="xl82">
    <w:name w:val="xl8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16"/>
      <w:szCs w:val="16"/>
    </w:rPr>
  </w:style>
  <w:style w:type="paragraph" w:customStyle="1" w:styleId="xl83">
    <w:name w:val="xl8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84">
    <w:name w:val="xl8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customStyle="1" w:styleId="xl85">
    <w:name w:val="xl8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16"/>
      <w:szCs w:val="16"/>
    </w:rPr>
  </w:style>
  <w:style w:type="paragraph" w:styleId="afc">
    <w:name w:val="annotation text"/>
    <w:basedOn w:val="a0"/>
    <w:link w:val="afd"/>
    <w:semiHidden/>
    <w:unhideWhenUsed/>
    <w:pPr>
      <w:spacing w:after="0" w:line="240" w:lineRule="auto"/>
    </w:pPr>
    <w:rPr>
      <w:rFonts w:ascii="Times New Roman" w:eastAsia="Times New Roman" w:hAnsi="Times New Roman" w:cs="Times New Roman"/>
      <w:color w:val="auto"/>
      <w:sz w:val="20"/>
      <w:szCs w:val="20"/>
    </w:rPr>
  </w:style>
  <w:style w:type="character" w:customStyle="1" w:styleId="afd">
    <w:name w:val="Текст примечания Знак"/>
    <w:basedOn w:val="a1"/>
    <w:link w:val="afc"/>
    <w:semiHidden/>
    <w:rPr>
      <w:rFonts w:ascii="Times New Roman" w:eastAsia="Times New Roman" w:hAnsi="Times New Roman" w:cs="Times New Roman"/>
      <w:sz w:val="20"/>
      <w:szCs w:val="20"/>
    </w:rPr>
  </w:style>
  <w:style w:type="character" w:styleId="afe">
    <w:name w:val="Strong"/>
    <w:uiPriority w:val="22"/>
    <w:qFormat/>
    <w:rPr>
      <w:b/>
      <w:bCs/>
    </w:rPr>
  </w:style>
  <w:style w:type="paragraph" w:styleId="aff">
    <w:name w:val="Normal (Web)"/>
    <w:basedOn w:val="a0"/>
    <w:uiPriority w:val="99"/>
    <w:unhideWhenUse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22">
    <w:name w:val="Body Text 2"/>
    <w:basedOn w:val="a0"/>
    <w:link w:val="23"/>
    <w:uiPriority w:val="99"/>
    <w:semiHidden/>
    <w:unhideWhenUsed/>
    <w:pPr>
      <w:overflowPunct w:val="0"/>
      <w:autoSpaceDE w:val="0"/>
      <w:autoSpaceDN w:val="0"/>
      <w:adjustRightInd w:val="0"/>
      <w:spacing w:after="120" w:line="480" w:lineRule="auto"/>
      <w:textAlignment w:val="baseline"/>
    </w:pPr>
    <w:rPr>
      <w:rFonts w:ascii="Times New Roman" w:eastAsia="Times New Roman" w:hAnsi="Times New Roman" w:cs="Times New Roman"/>
      <w:color w:val="auto"/>
      <w:sz w:val="20"/>
      <w:szCs w:val="20"/>
    </w:rPr>
  </w:style>
  <w:style w:type="character" w:customStyle="1" w:styleId="23">
    <w:name w:val="Основной текст 2 Знак"/>
    <w:basedOn w:val="a1"/>
    <w:link w:val="22"/>
    <w:uiPriority w:val="99"/>
    <w:semiHidden/>
    <w:rPr>
      <w:rFonts w:ascii="Times New Roman" w:eastAsia="Times New Roman" w:hAnsi="Times New Roman" w:cs="Times New Roman"/>
      <w:sz w:val="20"/>
      <w:szCs w:val="20"/>
    </w:rPr>
  </w:style>
  <w:style w:type="paragraph" w:customStyle="1" w:styleId="13">
    <w:name w:val="çàãîëîâîê 1"/>
    <w:basedOn w:val="a0"/>
    <w:next w:val="a0"/>
    <w:pPr>
      <w:keepNext/>
      <w:spacing w:after="0" w:line="240" w:lineRule="auto"/>
      <w:jc w:val="center"/>
    </w:pPr>
    <w:rPr>
      <w:rFonts w:ascii="Arial" w:eastAsia="Times New Roman" w:hAnsi="Arial" w:cs="Times New Roman"/>
      <w:b/>
      <w:color w:val="auto"/>
      <w:sz w:val="24"/>
      <w:szCs w:val="20"/>
    </w:rPr>
  </w:style>
  <w:style w:type="paragraph" w:customStyle="1" w:styleId="ConsNormal">
    <w:name w:val="ConsNormal"/>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31">
    <w:name w:val="Абзац списка3"/>
    <w:basedOn w:val="a0"/>
    <w:pPr>
      <w:spacing w:after="0" w:line="240" w:lineRule="auto"/>
      <w:ind w:left="720"/>
    </w:pPr>
    <w:rPr>
      <w:rFonts w:ascii="Times New Roman" w:eastAsia="Times New Roman" w:hAnsi="Times New Roman" w:cs="Times New Roman"/>
      <w:color w:val="auto"/>
      <w:sz w:val="24"/>
      <w:szCs w:val="20"/>
      <w:lang w:val="en-GB"/>
    </w:rPr>
  </w:style>
  <w:style w:type="character" w:styleId="aff0">
    <w:name w:val="annotation reference"/>
    <w:basedOn w:val="a1"/>
    <w:uiPriority w:val="99"/>
    <w:semiHidden/>
    <w:unhideWhenUsed/>
    <w:rPr>
      <w:sz w:val="16"/>
      <w:szCs w:val="16"/>
    </w:rPr>
  </w:style>
  <w:style w:type="paragraph" w:styleId="aff1">
    <w:name w:val="annotation subject"/>
    <w:basedOn w:val="afc"/>
    <w:next w:val="afc"/>
    <w:link w:val="aff2"/>
    <w:uiPriority w:val="99"/>
    <w:semiHidden/>
    <w:unhideWhenUsed/>
    <w:rPr>
      <w:b/>
      <w:bCs/>
    </w:rPr>
  </w:style>
  <w:style w:type="character" w:customStyle="1" w:styleId="aff2">
    <w:name w:val="Тема примечания Знак"/>
    <w:basedOn w:val="afd"/>
    <w:link w:val="aff1"/>
    <w:uiPriority w:val="99"/>
    <w:semiHidden/>
    <w:rPr>
      <w:rFonts w:ascii="Times New Roman" w:eastAsia="Times New Roman" w:hAnsi="Times New Roman" w:cs="Times New Roman"/>
      <w:b/>
      <w:bCs/>
      <w:sz w:val="20"/>
      <w:szCs w:val="20"/>
    </w:rPr>
  </w:style>
  <w:style w:type="paragraph" w:customStyle="1" w:styleId="14">
    <w:name w:val="Без интервала1"/>
    <w:uiPriority w:val="1"/>
    <w:qFormat/>
    <w:pPr>
      <w:spacing w:after="0" w:line="240" w:lineRule="auto"/>
    </w:pPr>
    <w:rPr>
      <w:rFonts w:ascii="Calibri" w:eastAsia="Times New Roman" w:hAnsi="Calibri" w:cs="Times New Roman"/>
    </w:rPr>
  </w:style>
  <w:style w:type="character" w:customStyle="1" w:styleId="a5">
    <w:name w:val="Абзац списка Знак"/>
    <w:aliases w:val="Содержание. 2 уровень Знак,Заголовок_3 Знак"/>
    <w:basedOn w:val="a1"/>
    <w:link w:val="a4"/>
    <w:uiPriority w:val="34"/>
    <w:rPr>
      <w:rFonts w:ascii="Calibri" w:eastAsia="Calibri" w:hAnsi="Calibri" w:cs="Calibri"/>
      <w:color w:val="000000"/>
    </w:rPr>
  </w:style>
  <w:style w:type="paragraph" w:styleId="aff3">
    <w:name w:val="Revision"/>
    <w:hidden/>
    <w:uiPriority w:val="99"/>
    <w:semiHidden/>
    <w:pPr>
      <w:spacing w:after="0" w:line="240" w:lineRule="auto"/>
    </w:pPr>
    <w:rPr>
      <w:rFonts w:ascii="Calibri" w:eastAsia="Calibri" w:hAnsi="Calibri" w:cs="Calibri"/>
      <w:color w:val="000000"/>
    </w:rPr>
  </w:style>
  <w:style w:type="character" w:customStyle="1" w:styleId="a9">
    <w:name w:val="Без интервала Знак"/>
    <w:link w:val="a8"/>
    <w:uiPriority w:val="1"/>
    <w:locked/>
    <w:rPr>
      <w:rFonts w:ascii="Times New Roman" w:eastAsia="Times New Roman" w:hAnsi="Times New Roman" w:cs="Times New Roman"/>
      <w:sz w:val="28"/>
      <w:szCs w:val="28"/>
    </w:rPr>
  </w:style>
  <w:style w:type="character" w:customStyle="1" w:styleId="32">
    <w:name w:val="Основной текст (3)_"/>
    <w:link w:val="33"/>
    <w:rPr>
      <w:sz w:val="24"/>
      <w:szCs w:val="24"/>
      <w:shd w:val="clear" w:color="auto" w:fill="FFFFFF"/>
    </w:rPr>
  </w:style>
  <w:style w:type="character" w:customStyle="1" w:styleId="41">
    <w:name w:val="Основной текст (4)_"/>
    <w:link w:val="42"/>
    <w:rPr>
      <w:b/>
      <w:bCs/>
      <w:shd w:val="clear" w:color="auto" w:fill="FFFFFF"/>
    </w:rPr>
  </w:style>
  <w:style w:type="character" w:customStyle="1" w:styleId="5">
    <w:name w:val="Основной текст (5)_"/>
    <w:link w:val="50"/>
    <w:rPr>
      <w:shd w:val="clear" w:color="auto" w:fill="FFFFFF"/>
    </w:rPr>
  </w:style>
  <w:style w:type="paragraph" w:customStyle="1" w:styleId="33">
    <w:name w:val="Основной текст (3)"/>
    <w:basedOn w:val="a0"/>
    <w:link w:val="32"/>
    <w:pPr>
      <w:widowControl w:val="0"/>
      <w:shd w:val="clear" w:color="auto" w:fill="FFFFFF"/>
      <w:spacing w:after="0" w:line="274" w:lineRule="exact"/>
      <w:jc w:val="center"/>
    </w:pPr>
    <w:rPr>
      <w:rFonts w:asciiTheme="minorHAnsi" w:eastAsiaTheme="minorEastAsia" w:hAnsiTheme="minorHAnsi" w:cstheme="minorBidi"/>
      <w:color w:val="auto"/>
      <w:sz w:val="24"/>
      <w:szCs w:val="24"/>
    </w:rPr>
  </w:style>
  <w:style w:type="paragraph" w:customStyle="1" w:styleId="42">
    <w:name w:val="Основной текст (4)"/>
    <w:basedOn w:val="a0"/>
    <w:link w:val="41"/>
    <w:pPr>
      <w:widowControl w:val="0"/>
      <w:shd w:val="clear" w:color="auto" w:fill="FFFFFF"/>
      <w:spacing w:after="0" w:line="274" w:lineRule="exact"/>
      <w:jc w:val="center"/>
    </w:pPr>
    <w:rPr>
      <w:rFonts w:asciiTheme="minorHAnsi" w:eastAsiaTheme="minorEastAsia" w:hAnsiTheme="minorHAnsi" w:cstheme="minorBidi"/>
      <w:b/>
      <w:bCs/>
      <w:color w:val="auto"/>
    </w:rPr>
  </w:style>
  <w:style w:type="paragraph" w:customStyle="1" w:styleId="50">
    <w:name w:val="Основной текст (5)"/>
    <w:basedOn w:val="a0"/>
    <w:link w:val="5"/>
    <w:pPr>
      <w:widowControl w:val="0"/>
      <w:shd w:val="clear" w:color="auto" w:fill="FFFFFF"/>
      <w:spacing w:after="0" w:line="226" w:lineRule="exact"/>
      <w:jc w:val="center"/>
    </w:pPr>
    <w:rPr>
      <w:rFonts w:asciiTheme="minorHAnsi" w:eastAsiaTheme="minorEastAsia"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389">
      <w:bodyDiv w:val="1"/>
      <w:marLeft w:val="0"/>
      <w:marRight w:val="0"/>
      <w:marTop w:val="0"/>
      <w:marBottom w:val="0"/>
      <w:divBdr>
        <w:top w:val="none" w:sz="0" w:space="0" w:color="auto"/>
        <w:left w:val="none" w:sz="0" w:space="0" w:color="auto"/>
        <w:bottom w:val="none" w:sz="0" w:space="0" w:color="auto"/>
        <w:right w:val="none" w:sz="0" w:space="0" w:color="auto"/>
      </w:divBdr>
    </w:div>
    <w:div w:id="249118696">
      <w:bodyDiv w:val="1"/>
      <w:marLeft w:val="0"/>
      <w:marRight w:val="0"/>
      <w:marTop w:val="0"/>
      <w:marBottom w:val="0"/>
      <w:divBdr>
        <w:top w:val="none" w:sz="0" w:space="0" w:color="auto"/>
        <w:left w:val="none" w:sz="0" w:space="0" w:color="auto"/>
        <w:bottom w:val="none" w:sz="0" w:space="0" w:color="auto"/>
        <w:right w:val="none" w:sz="0" w:space="0" w:color="auto"/>
      </w:divBdr>
      <w:divsChild>
        <w:div w:id="1455440691">
          <w:marLeft w:val="0"/>
          <w:marRight w:val="0"/>
          <w:marTop w:val="0"/>
          <w:marBottom w:val="0"/>
          <w:divBdr>
            <w:top w:val="none" w:sz="0" w:space="0" w:color="auto"/>
            <w:left w:val="none" w:sz="0" w:space="0" w:color="auto"/>
            <w:bottom w:val="none" w:sz="0" w:space="0" w:color="auto"/>
            <w:right w:val="none" w:sz="0" w:space="0" w:color="auto"/>
          </w:divBdr>
          <w:divsChild>
            <w:div w:id="280890214">
              <w:marLeft w:val="-251"/>
              <w:marRight w:val="-251"/>
              <w:marTop w:val="0"/>
              <w:marBottom w:val="0"/>
              <w:divBdr>
                <w:top w:val="none" w:sz="0" w:space="0" w:color="auto"/>
                <w:left w:val="none" w:sz="0" w:space="0" w:color="auto"/>
                <w:bottom w:val="none" w:sz="0" w:space="0" w:color="auto"/>
                <w:right w:val="none" w:sz="0" w:space="0" w:color="auto"/>
              </w:divBdr>
              <w:divsChild>
                <w:div w:id="2090687792">
                  <w:marLeft w:val="0"/>
                  <w:marRight w:val="0"/>
                  <w:marTop w:val="0"/>
                  <w:marBottom w:val="0"/>
                  <w:divBdr>
                    <w:top w:val="none" w:sz="0" w:space="0" w:color="auto"/>
                    <w:left w:val="none" w:sz="0" w:space="0" w:color="auto"/>
                    <w:bottom w:val="none" w:sz="0" w:space="0" w:color="auto"/>
                    <w:right w:val="none" w:sz="0" w:space="0" w:color="auto"/>
                  </w:divBdr>
                  <w:divsChild>
                    <w:div w:id="1451701745">
                      <w:marLeft w:val="0"/>
                      <w:marRight w:val="0"/>
                      <w:marTop w:val="0"/>
                      <w:marBottom w:val="0"/>
                      <w:divBdr>
                        <w:top w:val="none" w:sz="0" w:space="0" w:color="auto"/>
                        <w:left w:val="none" w:sz="0" w:space="0" w:color="auto"/>
                        <w:bottom w:val="none" w:sz="0" w:space="0" w:color="auto"/>
                        <w:right w:val="none" w:sz="0" w:space="0" w:color="auto"/>
                      </w:divBdr>
                      <w:divsChild>
                        <w:div w:id="86853259">
                          <w:marLeft w:val="-251"/>
                          <w:marRight w:val="-251"/>
                          <w:marTop w:val="0"/>
                          <w:marBottom w:val="0"/>
                          <w:divBdr>
                            <w:top w:val="none" w:sz="0" w:space="0" w:color="auto"/>
                            <w:left w:val="none" w:sz="0" w:space="0" w:color="auto"/>
                            <w:bottom w:val="none" w:sz="0" w:space="0" w:color="auto"/>
                            <w:right w:val="none" w:sz="0" w:space="0" w:color="auto"/>
                          </w:divBdr>
                          <w:divsChild>
                            <w:div w:id="1783379265">
                              <w:marLeft w:val="0"/>
                              <w:marRight w:val="0"/>
                              <w:marTop w:val="0"/>
                              <w:marBottom w:val="0"/>
                              <w:divBdr>
                                <w:top w:val="none" w:sz="0" w:space="0" w:color="auto"/>
                                <w:left w:val="none" w:sz="0" w:space="0" w:color="auto"/>
                                <w:bottom w:val="none" w:sz="0" w:space="0" w:color="auto"/>
                                <w:right w:val="none" w:sz="0" w:space="0" w:color="auto"/>
                              </w:divBdr>
                              <w:divsChild>
                                <w:div w:id="1448574113">
                                  <w:marLeft w:val="0"/>
                                  <w:marRight w:val="0"/>
                                  <w:marTop w:val="0"/>
                                  <w:marBottom w:val="167"/>
                                  <w:divBdr>
                                    <w:top w:val="none" w:sz="0" w:space="0" w:color="auto"/>
                                    <w:left w:val="none" w:sz="0" w:space="0" w:color="auto"/>
                                    <w:bottom w:val="none" w:sz="0" w:space="0" w:color="auto"/>
                                    <w:right w:val="none" w:sz="0" w:space="0" w:color="auto"/>
                                  </w:divBdr>
                                  <w:divsChild>
                                    <w:div w:id="187957694">
                                      <w:marLeft w:val="0"/>
                                      <w:marRight w:val="0"/>
                                      <w:marTop w:val="0"/>
                                      <w:marBottom w:val="0"/>
                                      <w:divBdr>
                                        <w:top w:val="none" w:sz="0" w:space="0" w:color="auto"/>
                                        <w:left w:val="none" w:sz="0" w:space="0" w:color="auto"/>
                                        <w:bottom w:val="none" w:sz="0" w:space="0" w:color="auto"/>
                                        <w:right w:val="none" w:sz="0" w:space="0" w:color="auto"/>
                                      </w:divBdr>
                                      <w:divsChild>
                                        <w:div w:id="1342584416">
                                          <w:marLeft w:val="0"/>
                                          <w:marRight w:val="0"/>
                                          <w:marTop w:val="0"/>
                                          <w:marBottom w:val="0"/>
                                          <w:divBdr>
                                            <w:top w:val="none" w:sz="0" w:space="0" w:color="auto"/>
                                            <w:left w:val="none" w:sz="0" w:space="0" w:color="auto"/>
                                            <w:bottom w:val="none" w:sz="0" w:space="0" w:color="auto"/>
                                            <w:right w:val="none" w:sz="0" w:space="0" w:color="auto"/>
                                          </w:divBdr>
                                          <w:divsChild>
                                            <w:div w:id="602760741">
                                              <w:marLeft w:val="0"/>
                                              <w:marRight w:val="0"/>
                                              <w:marTop w:val="0"/>
                                              <w:marBottom w:val="0"/>
                                              <w:divBdr>
                                                <w:top w:val="none" w:sz="0" w:space="0" w:color="auto"/>
                                                <w:left w:val="none" w:sz="0" w:space="0" w:color="auto"/>
                                                <w:bottom w:val="none" w:sz="0" w:space="0" w:color="auto"/>
                                                <w:right w:val="none" w:sz="0" w:space="0" w:color="auto"/>
                                              </w:divBdr>
                                              <w:divsChild>
                                                <w:div w:id="782303483">
                                                  <w:marLeft w:val="0"/>
                                                  <w:marRight w:val="0"/>
                                                  <w:marTop w:val="502"/>
                                                  <w:marBottom w:val="502"/>
                                                  <w:divBdr>
                                                    <w:top w:val="none" w:sz="0" w:space="0" w:color="auto"/>
                                                    <w:left w:val="none" w:sz="0" w:space="0" w:color="auto"/>
                                                    <w:bottom w:val="none" w:sz="0" w:space="0" w:color="auto"/>
                                                    <w:right w:val="none" w:sz="0" w:space="0" w:color="auto"/>
                                                  </w:divBdr>
                                                  <w:divsChild>
                                                    <w:div w:id="1244221086">
                                                      <w:marLeft w:val="0"/>
                                                      <w:marRight w:val="0"/>
                                                      <w:marTop w:val="0"/>
                                                      <w:marBottom w:val="0"/>
                                                      <w:divBdr>
                                                        <w:top w:val="single" w:sz="6" w:space="0" w:color="999999"/>
                                                        <w:left w:val="single" w:sz="6" w:space="0" w:color="999999"/>
                                                        <w:bottom w:val="single" w:sz="6" w:space="0" w:color="999999"/>
                                                        <w:right w:val="single" w:sz="6" w:space="0" w:color="999999"/>
                                                      </w:divBdr>
                                                      <w:divsChild>
                                                        <w:div w:id="881751310">
                                                          <w:marLeft w:val="0"/>
                                                          <w:marRight w:val="0"/>
                                                          <w:marTop w:val="0"/>
                                                          <w:marBottom w:val="0"/>
                                                          <w:divBdr>
                                                            <w:top w:val="none" w:sz="0" w:space="0" w:color="auto"/>
                                                            <w:left w:val="none" w:sz="0" w:space="0" w:color="auto"/>
                                                            <w:bottom w:val="single" w:sz="6" w:space="13" w:color="E5E5E5"/>
                                                            <w:right w:val="none" w:sz="0" w:space="0" w:color="auto"/>
                                                          </w:divBdr>
                                                        </w:div>
                                                      </w:divsChild>
                                                    </w:div>
                                                  </w:divsChild>
                                                </w:div>
                                              </w:divsChild>
                                            </w:div>
                                          </w:divsChild>
                                        </w:div>
                                      </w:divsChild>
                                    </w:div>
                                  </w:divsChild>
                                </w:div>
                              </w:divsChild>
                            </w:div>
                          </w:divsChild>
                        </w:div>
                      </w:divsChild>
                    </w:div>
                  </w:divsChild>
                </w:div>
              </w:divsChild>
            </w:div>
          </w:divsChild>
        </w:div>
      </w:divsChild>
    </w:div>
    <w:div w:id="290793908">
      <w:bodyDiv w:val="1"/>
      <w:marLeft w:val="0"/>
      <w:marRight w:val="0"/>
      <w:marTop w:val="0"/>
      <w:marBottom w:val="0"/>
      <w:divBdr>
        <w:top w:val="none" w:sz="0" w:space="0" w:color="auto"/>
        <w:left w:val="none" w:sz="0" w:space="0" w:color="auto"/>
        <w:bottom w:val="none" w:sz="0" w:space="0" w:color="auto"/>
        <w:right w:val="none" w:sz="0" w:space="0" w:color="auto"/>
      </w:divBdr>
    </w:div>
    <w:div w:id="571234948">
      <w:bodyDiv w:val="1"/>
      <w:marLeft w:val="0"/>
      <w:marRight w:val="0"/>
      <w:marTop w:val="0"/>
      <w:marBottom w:val="0"/>
      <w:divBdr>
        <w:top w:val="none" w:sz="0" w:space="0" w:color="auto"/>
        <w:left w:val="none" w:sz="0" w:space="0" w:color="auto"/>
        <w:bottom w:val="none" w:sz="0" w:space="0" w:color="auto"/>
        <w:right w:val="none" w:sz="0" w:space="0" w:color="auto"/>
      </w:divBdr>
      <w:divsChild>
        <w:div w:id="868252411">
          <w:marLeft w:val="0"/>
          <w:marRight w:val="0"/>
          <w:marTop w:val="0"/>
          <w:marBottom w:val="0"/>
          <w:divBdr>
            <w:top w:val="none" w:sz="0" w:space="0" w:color="auto"/>
            <w:left w:val="none" w:sz="0" w:space="0" w:color="auto"/>
            <w:bottom w:val="none" w:sz="0" w:space="0" w:color="auto"/>
            <w:right w:val="none" w:sz="0" w:space="0" w:color="auto"/>
          </w:divBdr>
          <w:divsChild>
            <w:div w:id="347680082">
              <w:marLeft w:val="-251"/>
              <w:marRight w:val="-251"/>
              <w:marTop w:val="0"/>
              <w:marBottom w:val="0"/>
              <w:divBdr>
                <w:top w:val="none" w:sz="0" w:space="0" w:color="auto"/>
                <w:left w:val="none" w:sz="0" w:space="0" w:color="auto"/>
                <w:bottom w:val="none" w:sz="0" w:space="0" w:color="auto"/>
                <w:right w:val="none" w:sz="0" w:space="0" w:color="auto"/>
              </w:divBdr>
              <w:divsChild>
                <w:div w:id="65420212">
                  <w:marLeft w:val="0"/>
                  <w:marRight w:val="0"/>
                  <w:marTop w:val="0"/>
                  <w:marBottom w:val="0"/>
                  <w:divBdr>
                    <w:top w:val="none" w:sz="0" w:space="0" w:color="auto"/>
                    <w:left w:val="none" w:sz="0" w:space="0" w:color="auto"/>
                    <w:bottom w:val="none" w:sz="0" w:space="0" w:color="auto"/>
                    <w:right w:val="none" w:sz="0" w:space="0" w:color="auto"/>
                  </w:divBdr>
                  <w:divsChild>
                    <w:div w:id="464271741">
                      <w:marLeft w:val="0"/>
                      <w:marRight w:val="0"/>
                      <w:marTop w:val="0"/>
                      <w:marBottom w:val="0"/>
                      <w:divBdr>
                        <w:top w:val="none" w:sz="0" w:space="0" w:color="auto"/>
                        <w:left w:val="none" w:sz="0" w:space="0" w:color="auto"/>
                        <w:bottom w:val="none" w:sz="0" w:space="0" w:color="auto"/>
                        <w:right w:val="none" w:sz="0" w:space="0" w:color="auto"/>
                      </w:divBdr>
                      <w:divsChild>
                        <w:div w:id="1302464383">
                          <w:marLeft w:val="-251"/>
                          <w:marRight w:val="-251"/>
                          <w:marTop w:val="0"/>
                          <w:marBottom w:val="0"/>
                          <w:divBdr>
                            <w:top w:val="none" w:sz="0" w:space="0" w:color="auto"/>
                            <w:left w:val="none" w:sz="0" w:space="0" w:color="auto"/>
                            <w:bottom w:val="none" w:sz="0" w:space="0" w:color="auto"/>
                            <w:right w:val="none" w:sz="0" w:space="0" w:color="auto"/>
                          </w:divBdr>
                          <w:divsChild>
                            <w:div w:id="1193415663">
                              <w:marLeft w:val="0"/>
                              <w:marRight w:val="0"/>
                              <w:marTop w:val="0"/>
                              <w:marBottom w:val="0"/>
                              <w:divBdr>
                                <w:top w:val="none" w:sz="0" w:space="0" w:color="auto"/>
                                <w:left w:val="none" w:sz="0" w:space="0" w:color="auto"/>
                                <w:bottom w:val="none" w:sz="0" w:space="0" w:color="auto"/>
                                <w:right w:val="none" w:sz="0" w:space="0" w:color="auto"/>
                              </w:divBdr>
                              <w:divsChild>
                                <w:div w:id="1478062086">
                                  <w:marLeft w:val="0"/>
                                  <w:marRight w:val="0"/>
                                  <w:marTop w:val="0"/>
                                  <w:marBottom w:val="167"/>
                                  <w:divBdr>
                                    <w:top w:val="none" w:sz="0" w:space="0" w:color="auto"/>
                                    <w:left w:val="none" w:sz="0" w:space="0" w:color="auto"/>
                                    <w:bottom w:val="none" w:sz="0" w:space="0" w:color="auto"/>
                                    <w:right w:val="none" w:sz="0" w:space="0" w:color="auto"/>
                                  </w:divBdr>
                                  <w:divsChild>
                                    <w:div w:id="1247837288">
                                      <w:marLeft w:val="0"/>
                                      <w:marRight w:val="0"/>
                                      <w:marTop w:val="0"/>
                                      <w:marBottom w:val="0"/>
                                      <w:divBdr>
                                        <w:top w:val="none" w:sz="0" w:space="0" w:color="auto"/>
                                        <w:left w:val="none" w:sz="0" w:space="0" w:color="auto"/>
                                        <w:bottom w:val="none" w:sz="0" w:space="0" w:color="auto"/>
                                        <w:right w:val="none" w:sz="0" w:space="0" w:color="auto"/>
                                      </w:divBdr>
                                      <w:divsChild>
                                        <w:div w:id="900671449">
                                          <w:marLeft w:val="0"/>
                                          <w:marRight w:val="0"/>
                                          <w:marTop w:val="0"/>
                                          <w:marBottom w:val="0"/>
                                          <w:divBdr>
                                            <w:top w:val="none" w:sz="0" w:space="0" w:color="auto"/>
                                            <w:left w:val="none" w:sz="0" w:space="0" w:color="auto"/>
                                            <w:bottom w:val="none" w:sz="0" w:space="0" w:color="auto"/>
                                            <w:right w:val="none" w:sz="0" w:space="0" w:color="auto"/>
                                          </w:divBdr>
                                          <w:divsChild>
                                            <w:div w:id="1678270802">
                                              <w:marLeft w:val="0"/>
                                              <w:marRight w:val="0"/>
                                              <w:marTop w:val="0"/>
                                              <w:marBottom w:val="0"/>
                                              <w:divBdr>
                                                <w:top w:val="none" w:sz="0" w:space="0" w:color="auto"/>
                                                <w:left w:val="none" w:sz="0" w:space="0" w:color="auto"/>
                                                <w:bottom w:val="none" w:sz="0" w:space="0" w:color="auto"/>
                                                <w:right w:val="none" w:sz="0" w:space="0" w:color="auto"/>
                                              </w:divBdr>
                                              <w:divsChild>
                                                <w:div w:id="2026250638">
                                                  <w:marLeft w:val="0"/>
                                                  <w:marRight w:val="0"/>
                                                  <w:marTop w:val="502"/>
                                                  <w:marBottom w:val="502"/>
                                                  <w:divBdr>
                                                    <w:top w:val="none" w:sz="0" w:space="0" w:color="auto"/>
                                                    <w:left w:val="none" w:sz="0" w:space="0" w:color="auto"/>
                                                    <w:bottom w:val="none" w:sz="0" w:space="0" w:color="auto"/>
                                                    <w:right w:val="none" w:sz="0" w:space="0" w:color="auto"/>
                                                  </w:divBdr>
                                                  <w:divsChild>
                                                    <w:div w:id="1415056635">
                                                      <w:marLeft w:val="0"/>
                                                      <w:marRight w:val="0"/>
                                                      <w:marTop w:val="0"/>
                                                      <w:marBottom w:val="0"/>
                                                      <w:divBdr>
                                                        <w:top w:val="single" w:sz="6" w:space="0" w:color="999999"/>
                                                        <w:left w:val="single" w:sz="6" w:space="0" w:color="999999"/>
                                                        <w:bottom w:val="single" w:sz="6" w:space="0" w:color="999999"/>
                                                        <w:right w:val="single" w:sz="6" w:space="0" w:color="999999"/>
                                                      </w:divBdr>
                                                      <w:divsChild>
                                                        <w:div w:id="1397778825">
                                                          <w:marLeft w:val="0"/>
                                                          <w:marRight w:val="0"/>
                                                          <w:marTop w:val="0"/>
                                                          <w:marBottom w:val="0"/>
                                                          <w:divBdr>
                                                            <w:top w:val="none" w:sz="0" w:space="0" w:color="auto"/>
                                                            <w:left w:val="none" w:sz="0" w:space="0" w:color="auto"/>
                                                            <w:bottom w:val="single" w:sz="6" w:space="13" w:color="E5E5E5"/>
                                                            <w:right w:val="none" w:sz="0" w:space="0" w:color="auto"/>
                                                          </w:divBdr>
                                                        </w:div>
                                                      </w:divsChild>
                                                    </w:div>
                                                  </w:divsChild>
                                                </w:div>
                                              </w:divsChild>
                                            </w:div>
                                          </w:divsChild>
                                        </w:div>
                                      </w:divsChild>
                                    </w:div>
                                  </w:divsChild>
                                </w:div>
                              </w:divsChild>
                            </w:div>
                          </w:divsChild>
                        </w:div>
                      </w:divsChild>
                    </w:div>
                  </w:divsChild>
                </w:div>
              </w:divsChild>
            </w:div>
          </w:divsChild>
        </w:div>
      </w:divsChild>
    </w:div>
    <w:div w:id="602566731">
      <w:bodyDiv w:val="1"/>
      <w:marLeft w:val="0"/>
      <w:marRight w:val="0"/>
      <w:marTop w:val="0"/>
      <w:marBottom w:val="0"/>
      <w:divBdr>
        <w:top w:val="none" w:sz="0" w:space="0" w:color="auto"/>
        <w:left w:val="none" w:sz="0" w:space="0" w:color="auto"/>
        <w:bottom w:val="none" w:sz="0" w:space="0" w:color="auto"/>
        <w:right w:val="none" w:sz="0" w:space="0" w:color="auto"/>
      </w:divBdr>
    </w:div>
    <w:div w:id="723214087">
      <w:bodyDiv w:val="1"/>
      <w:marLeft w:val="0"/>
      <w:marRight w:val="0"/>
      <w:marTop w:val="0"/>
      <w:marBottom w:val="0"/>
      <w:divBdr>
        <w:top w:val="none" w:sz="0" w:space="0" w:color="auto"/>
        <w:left w:val="none" w:sz="0" w:space="0" w:color="auto"/>
        <w:bottom w:val="none" w:sz="0" w:space="0" w:color="auto"/>
        <w:right w:val="none" w:sz="0" w:space="0" w:color="auto"/>
      </w:divBdr>
    </w:div>
    <w:div w:id="1210999156">
      <w:bodyDiv w:val="1"/>
      <w:marLeft w:val="0"/>
      <w:marRight w:val="0"/>
      <w:marTop w:val="0"/>
      <w:marBottom w:val="0"/>
      <w:divBdr>
        <w:top w:val="none" w:sz="0" w:space="0" w:color="auto"/>
        <w:left w:val="none" w:sz="0" w:space="0" w:color="auto"/>
        <w:bottom w:val="none" w:sz="0" w:space="0" w:color="auto"/>
        <w:right w:val="none" w:sz="0" w:space="0" w:color="auto"/>
      </w:divBdr>
    </w:div>
    <w:div w:id="1693729723">
      <w:bodyDiv w:val="1"/>
      <w:marLeft w:val="0"/>
      <w:marRight w:val="0"/>
      <w:marTop w:val="0"/>
      <w:marBottom w:val="0"/>
      <w:divBdr>
        <w:top w:val="none" w:sz="0" w:space="0" w:color="auto"/>
        <w:left w:val="none" w:sz="0" w:space="0" w:color="auto"/>
        <w:bottom w:val="none" w:sz="0" w:space="0" w:color="auto"/>
        <w:right w:val="none" w:sz="0" w:space="0" w:color="auto"/>
      </w:divBdr>
    </w:div>
    <w:div w:id="1998415513">
      <w:bodyDiv w:val="1"/>
      <w:marLeft w:val="0"/>
      <w:marRight w:val="0"/>
      <w:marTop w:val="0"/>
      <w:marBottom w:val="0"/>
      <w:divBdr>
        <w:top w:val="none" w:sz="0" w:space="0" w:color="auto"/>
        <w:left w:val="none" w:sz="0" w:space="0" w:color="auto"/>
        <w:bottom w:val="none" w:sz="0" w:space="0" w:color="auto"/>
        <w:right w:val="none" w:sz="0" w:space="0" w:color="auto"/>
      </w:divBdr>
    </w:div>
    <w:div w:id="2136440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_________Microsoft_Word4.docx"/><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package" Target="embeddings/_________Microsoft_Word2.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_________Microsoft_Word3.docx"/><Relationship Id="rId20" Type="http://schemas.openxmlformats.org/officeDocument/2006/relationships/package" Target="embeddings/_________Microsoft_Word5.doc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_________Microsoft_Word6.docx"/><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_________Microsoft_Word7.docx"/><Relationship Id="rId36" Type="http://schemas.openxmlformats.org/officeDocument/2006/relationships/theme" Target="theme/theme1.xml"/><Relationship Id="rId10" Type="http://schemas.openxmlformats.org/officeDocument/2006/relationships/hyperlink" Target="mailto:smuratov@mobi.uz" TargetMode="External"/><Relationship Id="rId19" Type="http://schemas.openxmlformats.org/officeDocument/2006/relationships/image" Target="media/image6.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Word1.docx"/><Relationship Id="rId14" Type="http://schemas.openxmlformats.org/officeDocument/2006/relationships/oleObject" Target="embeddings/_________Microsoft_Word_97_20031.doc"/><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oleObject" Target="embeddings/oleObject3.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80476-0245-4084-9056-E86AFBDC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5770</Words>
  <Characters>32890</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2</vt:lpstr>
      <vt:lpstr>Приложение № 2</vt:lpstr>
    </vt:vector>
  </TitlesOfParts>
  <Company/>
  <LinksUpToDate>false</LinksUpToDate>
  <CharactersWithSpaces>38583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USER</dc:creator>
  <cp:keywords/>
  <dc:description/>
  <cp:lastModifiedBy>Жукова Тамара Александровна</cp:lastModifiedBy>
  <cp:revision>3</cp:revision>
  <cp:lastPrinted>2021-12-27T10:24:00Z</cp:lastPrinted>
  <dcterms:created xsi:type="dcterms:W3CDTF">2021-12-27T10:29:00Z</dcterms:created>
  <dcterms:modified xsi:type="dcterms:W3CDTF">2021-12-29T11:29:00Z</dcterms:modified>
</cp:coreProperties>
</file>